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AF" w:rsidRDefault="008817AF" w:rsidP="005469E1">
      <w:pPr>
        <w:pStyle w:val="Heading2"/>
        <w:spacing w:after="60"/>
        <w:rPr>
          <w:sz w:val="30"/>
          <w:szCs w:val="30"/>
          <w:lang w:val="en-AU"/>
        </w:rPr>
      </w:pPr>
      <w:bookmarkStart w:id="0" w:name="_Toc303089122"/>
      <w:bookmarkStart w:id="1" w:name="_GoBack"/>
      <w:bookmarkEnd w:id="1"/>
    </w:p>
    <w:p w:rsidR="00CD5042" w:rsidRPr="00F63CF4" w:rsidRDefault="008817AF" w:rsidP="005469E1">
      <w:pPr>
        <w:pStyle w:val="Heading2"/>
        <w:spacing w:after="60"/>
        <w:rPr>
          <w:sz w:val="30"/>
          <w:szCs w:val="30"/>
          <w:lang w:val="en-AU"/>
        </w:rPr>
      </w:pPr>
      <w:r>
        <w:rPr>
          <w:noProof/>
          <w:sz w:val="30"/>
          <w:szCs w:val="30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6D56F94B" wp14:editId="3CA6B047">
            <wp:simplePos x="0" y="0"/>
            <wp:positionH relativeFrom="column">
              <wp:posOffset>4733925</wp:posOffset>
            </wp:positionH>
            <wp:positionV relativeFrom="paragraph">
              <wp:posOffset>8890</wp:posOffset>
            </wp:positionV>
            <wp:extent cx="867410" cy="1144270"/>
            <wp:effectExtent l="0" t="0" r="8890" b="0"/>
            <wp:wrapTight wrapText="bothSides">
              <wp:wrapPolygon edited="0">
                <wp:start x="0" y="0"/>
                <wp:lineTo x="0" y="21216"/>
                <wp:lineTo x="21347" y="21216"/>
                <wp:lineTo x="21347" y="0"/>
                <wp:lineTo x="0" y="0"/>
              </wp:wrapPolygon>
            </wp:wrapTight>
            <wp:docPr id="1" name="Picture 1" descr="CA logo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 logo with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  <w:lang w:val="en-AU"/>
        </w:rPr>
        <w:t>NBN OTT Services Transition</w:t>
      </w:r>
      <w:r w:rsidR="00CD5042" w:rsidRPr="00F63CF4">
        <w:rPr>
          <w:sz w:val="30"/>
          <w:szCs w:val="30"/>
          <w:lang w:val="en-AU"/>
        </w:rPr>
        <w:t xml:space="preserve"> Working </w:t>
      </w:r>
      <w:r>
        <w:rPr>
          <w:sz w:val="30"/>
          <w:szCs w:val="30"/>
          <w:lang w:val="en-AU"/>
        </w:rPr>
        <w:t>Group</w:t>
      </w:r>
    </w:p>
    <w:p w:rsidR="00CD5042" w:rsidRPr="00F63CF4" w:rsidRDefault="00CD5042" w:rsidP="005469E1">
      <w:pPr>
        <w:pStyle w:val="Heading2"/>
        <w:spacing w:before="240" w:after="60"/>
        <w:rPr>
          <w:sz w:val="30"/>
          <w:szCs w:val="30"/>
          <w:lang w:val="en-AU"/>
        </w:rPr>
      </w:pPr>
      <w:r w:rsidRPr="00F63CF4">
        <w:rPr>
          <w:sz w:val="30"/>
          <w:szCs w:val="30"/>
          <w:lang w:val="en-AU"/>
        </w:rPr>
        <w:t>Terms of Reference</w:t>
      </w:r>
      <w:bookmarkEnd w:id="0"/>
    </w:p>
    <w:p w:rsidR="008817AF" w:rsidRDefault="008817AF" w:rsidP="008817AF">
      <w:pPr>
        <w:spacing w:before="120"/>
        <w:ind w:right="2363"/>
        <w:rPr>
          <w:rFonts w:ascii="Century Gothic" w:hAnsi="Century Gothic"/>
          <w:sz w:val="22"/>
          <w:szCs w:val="22"/>
        </w:rPr>
      </w:pPr>
      <w:bookmarkStart w:id="2" w:name="_Toc189025993"/>
      <w:bookmarkStart w:id="3" w:name="_Toc124307176"/>
    </w:p>
    <w:p w:rsidR="008817AF" w:rsidRDefault="008817AF" w:rsidP="008817AF">
      <w:pPr>
        <w:spacing w:before="120"/>
        <w:ind w:right="2363"/>
        <w:rPr>
          <w:rFonts w:ascii="Century Gothic" w:hAnsi="Century Gothic"/>
          <w:sz w:val="22"/>
          <w:szCs w:val="22"/>
        </w:rPr>
      </w:pPr>
    </w:p>
    <w:p w:rsidR="008817AF" w:rsidRDefault="008817AF" w:rsidP="008817AF">
      <w:pPr>
        <w:spacing w:before="120"/>
        <w:ind w:right="95"/>
        <w:rPr>
          <w:rFonts w:ascii="Century Gothic" w:hAnsi="Century Gothic"/>
          <w:sz w:val="22"/>
          <w:szCs w:val="22"/>
        </w:rPr>
      </w:pPr>
    </w:p>
    <w:p w:rsidR="008817AF" w:rsidRDefault="008817AF" w:rsidP="008817AF">
      <w:pPr>
        <w:spacing w:before="120"/>
        <w:ind w:right="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Pr="008817AF">
        <w:rPr>
          <w:rFonts w:ascii="Century Gothic" w:hAnsi="Century Gothic"/>
          <w:b/>
          <w:i/>
          <w:sz w:val="22"/>
          <w:szCs w:val="22"/>
        </w:rPr>
        <w:t>NBN OTT Services Transition</w:t>
      </w:r>
      <w:r w:rsidRPr="008817AF">
        <w:rPr>
          <w:rFonts w:ascii="Century Gothic" w:hAnsi="Century Gothic"/>
          <w:sz w:val="22"/>
          <w:szCs w:val="22"/>
        </w:rPr>
        <w:t xml:space="preserve"> Working Group</w:t>
      </w:r>
      <w:r>
        <w:rPr>
          <w:rFonts w:ascii="Century Gothic" w:hAnsi="Century Gothic"/>
          <w:sz w:val="22"/>
          <w:szCs w:val="22"/>
        </w:rPr>
        <w:t xml:space="preserve"> has been established to:</w:t>
      </w:r>
    </w:p>
    <w:p w:rsidR="008817AF" w:rsidRPr="008817AF" w:rsidRDefault="008817AF" w:rsidP="008817AF">
      <w:pPr>
        <w:pStyle w:val="ListParagraph"/>
        <w:numPr>
          <w:ilvl w:val="0"/>
          <w:numId w:val="12"/>
        </w:numPr>
        <w:tabs>
          <w:tab w:val="left" w:pos="567"/>
        </w:tabs>
        <w:spacing w:before="120"/>
        <w:ind w:left="567" w:right="96" w:hanging="425"/>
        <w:contextualSpacing w:val="0"/>
        <w:rPr>
          <w:rFonts w:ascii="Century Gothic" w:hAnsi="Century Gothic"/>
          <w:sz w:val="22"/>
          <w:szCs w:val="22"/>
        </w:rPr>
      </w:pPr>
      <w:r w:rsidRPr="008817AF">
        <w:rPr>
          <w:rFonts w:ascii="Century Gothic" w:hAnsi="Century Gothic"/>
          <w:sz w:val="22"/>
          <w:szCs w:val="22"/>
        </w:rPr>
        <w:t xml:space="preserve">develop communications </w:t>
      </w:r>
      <w:r w:rsidR="00F544E9">
        <w:rPr>
          <w:rFonts w:ascii="Century Gothic" w:hAnsi="Century Gothic"/>
          <w:sz w:val="22"/>
          <w:szCs w:val="22"/>
        </w:rPr>
        <w:t xml:space="preserve">and operational </w:t>
      </w:r>
      <w:r w:rsidRPr="008817AF">
        <w:rPr>
          <w:rFonts w:ascii="Century Gothic" w:hAnsi="Century Gothic"/>
          <w:sz w:val="22"/>
          <w:szCs w:val="22"/>
        </w:rPr>
        <w:t xml:space="preserve">plans </w:t>
      </w:r>
      <w:r w:rsidR="00F544E9">
        <w:rPr>
          <w:rFonts w:ascii="Century Gothic" w:hAnsi="Century Gothic"/>
          <w:sz w:val="22"/>
          <w:szCs w:val="22"/>
        </w:rPr>
        <w:t>to</w:t>
      </w:r>
      <w:r w:rsidRPr="008817AF">
        <w:rPr>
          <w:rFonts w:ascii="Century Gothic" w:hAnsi="Century Gothic"/>
          <w:sz w:val="22"/>
          <w:szCs w:val="22"/>
        </w:rPr>
        <w:t>:</w:t>
      </w:r>
    </w:p>
    <w:p w:rsidR="008817AF" w:rsidRPr="008817AF" w:rsidRDefault="00F544E9" w:rsidP="008817AF">
      <w:pPr>
        <w:pStyle w:val="ListParagraph"/>
        <w:numPr>
          <w:ilvl w:val="1"/>
          <w:numId w:val="12"/>
        </w:numPr>
        <w:tabs>
          <w:tab w:val="left" w:pos="1276"/>
        </w:tabs>
        <w:spacing w:before="120"/>
        <w:ind w:left="1276" w:right="96" w:hanging="567"/>
        <w:contextualSpacing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help </w:t>
      </w:r>
      <w:r w:rsidR="008817AF">
        <w:rPr>
          <w:rFonts w:ascii="Century Gothic" w:hAnsi="Century Gothic"/>
          <w:sz w:val="22"/>
          <w:szCs w:val="22"/>
        </w:rPr>
        <w:t>Retail Service Providers (RSPs)</w:t>
      </w:r>
      <w:r w:rsidR="008817AF" w:rsidRPr="008817AF">
        <w:rPr>
          <w:rFonts w:ascii="Century Gothic" w:hAnsi="Century Gothic"/>
          <w:sz w:val="22"/>
          <w:szCs w:val="22"/>
        </w:rPr>
        <w:t xml:space="preserve"> and </w:t>
      </w:r>
      <w:r w:rsidR="008817AF">
        <w:rPr>
          <w:rFonts w:ascii="Century Gothic" w:hAnsi="Century Gothic"/>
          <w:sz w:val="22"/>
          <w:szCs w:val="22"/>
        </w:rPr>
        <w:t>Over-The-Top (OTT)</w:t>
      </w:r>
      <w:r w:rsidR="008817AF" w:rsidRPr="008817AF">
        <w:rPr>
          <w:rFonts w:ascii="Century Gothic" w:hAnsi="Century Gothic"/>
          <w:sz w:val="22"/>
          <w:szCs w:val="22"/>
        </w:rPr>
        <w:t xml:space="preserve"> service providers to manage transition </w:t>
      </w:r>
      <w:r>
        <w:rPr>
          <w:rFonts w:ascii="Century Gothic" w:hAnsi="Century Gothic"/>
          <w:sz w:val="22"/>
          <w:szCs w:val="22"/>
        </w:rPr>
        <w:t xml:space="preserve">of relevant services and/or devices </w:t>
      </w:r>
      <w:r w:rsidR="008817AF" w:rsidRPr="008817AF">
        <w:rPr>
          <w:rFonts w:ascii="Century Gothic" w:hAnsi="Century Gothic"/>
          <w:sz w:val="22"/>
          <w:szCs w:val="22"/>
        </w:rPr>
        <w:t>from copper to fibre based telephone services</w:t>
      </w:r>
      <w:r w:rsidR="008817AF">
        <w:rPr>
          <w:rFonts w:ascii="Century Gothic" w:hAnsi="Century Gothic"/>
          <w:sz w:val="22"/>
          <w:szCs w:val="22"/>
        </w:rPr>
        <w:t>;</w:t>
      </w:r>
    </w:p>
    <w:p w:rsidR="008817AF" w:rsidRPr="008817AF" w:rsidRDefault="00F544E9" w:rsidP="008817AF">
      <w:pPr>
        <w:pStyle w:val="ListParagraph"/>
        <w:numPr>
          <w:ilvl w:val="1"/>
          <w:numId w:val="12"/>
        </w:numPr>
        <w:tabs>
          <w:tab w:val="left" w:pos="1276"/>
        </w:tabs>
        <w:spacing w:before="120"/>
        <w:ind w:left="1276" w:right="96" w:hanging="567"/>
        <w:contextualSpacing w:val="0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assist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 w:rsidR="008817AF">
        <w:rPr>
          <w:rFonts w:ascii="Century Gothic" w:hAnsi="Century Gothic"/>
          <w:sz w:val="22"/>
          <w:szCs w:val="22"/>
        </w:rPr>
        <w:t>end-</w:t>
      </w:r>
      <w:r w:rsidR="008817AF" w:rsidRPr="008817AF">
        <w:rPr>
          <w:rFonts w:ascii="Century Gothic" w:hAnsi="Century Gothic"/>
          <w:sz w:val="22"/>
          <w:szCs w:val="22"/>
        </w:rPr>
        <w:t>users of OTT services (</w:t>
      </w:r>
      <w:r w:rsidR="008817AF">
        <w:rPr>
          <w:rFonts w:ascii="Century Gothic" w:hAnsi="Century Gothic"/>
          <w:sz w:val="22"/>
          <w:szCs w:val="22"/>
        </w:rPr>
        <w:t>and in particular</w:t>
      </w:r>
      <w:r w:rsidR="008817AF" w:rsidRPr="008817A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personal </w:t>
      </w:r>
      <w:r w:rsidR="008817AF" w:rsidRPr="008817AF">
        <w:rPr>
          <w:rFonts w:ascii="Century Gothic" w:hAnsi="Century Gothic"/>
          <w:sz w:val="22"/>
          <w:szCs w:val="22"/>
        </w:rPr>
        <w:t>medical</w:t>
      </w:r>
      <w:r>
        <w:rPr>
          <w:rFonts w:ascii="Century Gothic" w:hAnsi="Century Gothic"/>
          <w:sz w:val="22"/>
          <w:szCs w:val="22"/>
        </w:rPr>
        <w:t xml:space="preserve"> alarm </w:t>
      </w:r>
      <w:r w:rsidR="008817AF" w:rsidRPr="008817AF">
        <w:rPr>
          <w:rFonts w:ascii="Century Gothic" w:hAnsi="Century Gothic"/>
          <w:sz w:val="22"/>
          <w:szCs w:val="22"/>
        </w:rPr>
        <w:t>services) to manage transition from copper to fibre based telephone services</w:t>
      </w:r>
      <w:r w:rsidR="008817AF">
        <w:rPr>
          <w:rFonts w:ascii="Century Gothic" w:hAnsi="Century Gothic"/>
          <w:sz w:val="22"/>
          <w:szCs w:val="22"/>
        </w:rPr>
        <w:t>.</w:t>
      </w:r>
    </w:p>
    <w:p w:rsidR="008817AF" w:rsidRPr="008817AF" w:rsidRDefault="0071076A" w:rsidP="008817AF">
      <w:pPr>
        <w:pStyle w:val="ListParagraph"/>
        <w:numPr>
          <w:ilvl w:val="0"/>
          <w:numId w:val="12"/>
        </w:numPr>
        <w:tabs>
          <w:tab w:val="left" w:pos="567"/>
        </w:tabs>
        <w:spacing w:before="120"/>
        <w:ind w:left="567" w:right="96" w:hanging="425"/>
        <w:contextualSpacing w:val="0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acts</w:t>
      </w:r>
      <w:proofErr w:type="gramEnd"/>
      <w:r>
        <w:rPr>
          <w:rFonts w:ascii="Century Gothic" w:hAnsi="Century Gothic"/>
          <w:sz w:val="22"/>
          <w:szCs w:val="22"/>
        </w:rPr>
        <w:t xml:space="preserve"> as</w:t>
      </w:r>
      <w:r w:rsidR="008817AF" w:rsidRPr="008817AF">
        <w:rPr>
          <w:rFonts w:ascii="Century Gothic" w:hAnsi="Century Gothic"/>
          <w:sz w:val="22"/>
          <w:szCs w:val="22"/>
        </w:rPr>
        <w:t xml:space="preserve"> a forum to en</w:t>
      </w:r>
      <w:r w:rsidR="008817AF">
        <w:rPr>
          <w:rFonts w:ascii="Century Gothic" w:hAnsi="Century Gothic"/>
          <w:sz w:val="22"/>
          <w:szCs w:val="22"/>
        </w:rPr>
        <w:t>courage interaction between RSP</w:t>
      </w:r>
      <w:r w:rsidR="008817AF" w:rsidRPr="008817AF">
        <w:rPr>
          <w:rFonts w:ascii="Century Gothic" w:hAnsi="Century Gothic"/>
          <w:sz w:val="22"/>
          <w:szCs w:val="22"/>
        </w:rPr>
        <w:t>s and OTT providers to manage interworking and migration from copper based to fibre based telephone services</w:t>
      </w:r>
      <w:r w:rsidR="008817AF">
        <w:rPr>
          <w:rFonts w:ascii="Century Gothic" w:hAnsi="Century Gothic"/>
          <w:sz w:val="22"/>
          <w:szCs w:val="22"/>
        </w:rPr>
        <w:t>.</w:t>
      </w:r>
    </w:p>
    <w:p w:rsidR="008817AF" w:rsidRDefault="0071076A" w:rsidP="008817AF">
      <w:pPr>
        <w:pStyle w:val="ListParagraph"/>
        <w:numPr>
          <w:ilvl w:val="0"/>
          <w:numId w:val="12"/>
        </w:numPr>
        <w:tabs>
          <w:tab w:val="left" w:pos="567"/>
        </w:tabs>
        <w:spacing w:before="120"/>
        <w:ind w:left="567" w:right="96" w:hanging="425"/>
        <w:contextualSpacing w:val="0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acts</w:t>
      </w:r>
      <w:proofErr w:type="gramEnd"/>
      <w:r>
        <w:rPr>
          <w:rFonts w:ascii="Century Gothic" w:hAnsi="Century Gothic"/>
          <w:sz w:val="22"/>
          <w:szCs w:val="22"/>
        </w:rPr>
        <w:t xml:space="preserve"> as</w:t>
      </w:r>
      <w:r w:rsidR="008817AF" w:rsidRPr="008817AF">
        <w:rPr>
          <w:rFonts w:ascii="Century Gothic" w:hAnsi="Century Gothic"/>
          <w:sz w:val="22"/>
          <w:szCs w:val="22"/>
        </w:rPr>
        <w:t xml:space="preserve"> a forum for the sharing of test</w:t>
      </w:r>
      <w:r w:rsidR="008817AF">
        <w:rPr>
          <w:rFonts w:ascii="Century Gothic" w:hAnsi="Century Gothic"/>
          <w:sz w:val="22"/>
          <w:szCs w:val="22"/>
        </w:rPr>
        <w:t xml:space="preserve"> results and trials between RSP</w:t>
      </w:r>
      <w:r w:rsidR="008817AF" w:rsidRPr="008817AF">
        <w:rPr>
          <w:rFonts w:ascii="Century Gothic" w:hAnsi="Century Gothic"/>
          <w:sz w:val="22"/>
          <w:szCs w:val="22"/>
        </w:rPr>
        <w:t>s, OTT providers and NBN Co</w:t>
      </w:r>
      <w:r w:rsidR="008817AF">
        <w:rPr>
          <w:rFonts w:ascii="Century Gothic" w:hAnsi="Century Gothic"/>
          <w:sz w:val="22"/>
          <w:szCs w:val="22"/>
        </w:rPr>
        <w:t>.</w:t>
      </w:r>
    </w:p>
    <w:p w:rsidR="008817AF" w:rsidRDefault="008817AF" w:rsidP="005469E1">
      <w:pPr>
        <w:spacing w:before="120"/>
        <w:ind w:right="2363"/>
        <w:rPr>
          <w:rFonts w:ascii="Century Gothic" w:hAnsi="Century Gothic"/>
          <w:sz w:val="22"/>
          <w:szCs w:val="22"/>
        </w:rPr>
      </w:pPr>
    </w:p>
    <w:bookmarkEnd w:id="2"/>
    <w:bookmarkEnd w:id="3"/>
    <w:p w:rsidR="00CD5042" w:rsidRPr="00F63CF4" w:rsidRDefault="00CD5042" w:rsidP="00F63CF4">
      <w:pPr>
        <w:spacing w:before="120" w:line="276" w:lineRule="auto"/>
        <w:rPr>
          <w:rFonts w:ascii="Century Gothic" w:hAnsi="Century Gothic"/>
          <w:sz w:val="22"/>
          <w:szCs w:val="22"/>
        </w:rPr>
      </w:pPr>
    </w:p>
    <w:sectPr w:rsidR="00CD5042" w:rsidRPr="00F63CF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4C" w:rsidRDefault="0068784C" w:rsidP="008A711C">
      <w:r>
        <w:separator/>
      </w:r>
    </w:p>
  </w:endnote>
  <w:endnote w:type="continuationSeparator" w:id="0">
    <w:p w:rsidR="0068784C" w:rsidRDefault="0068784C" w:rsidP="008A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E5" w:rsidRPr="008A711C" w:rsidRDefault="008817AF">
    <w:pPr>
      <w:pStyle w:val="Foo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NOST WG</w:t>
    </w:r>
    <w:r w:rsidR="00BD1CE5">
      <w:rPr>
        <w:rFonts w:ascii="Century Gothic" w:hAnsi="Century Gothic"/>
        <w:sz w:val="20"/>
        <w:szCs w:val="20"/>
      </w:rPr>
      <w:t xml:space="preserve"> Terms of Reference    </w:t>
    </w:r>
    <w:r>
      <w:rPr>
        <w:rFonts w:ascii="Century Gothic" w:hAnsi="Century Gothic"/>
        <w:sz w:val="20"/>
        <w:szCs w:val="20"/>
      </w:rPr>
      <w:t>8 Feb 2013</w:t>
    </w:r>
  </w:p>
  <w:p w:rsidR="00BD1CE5" w:rsidRDefault="00BD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4C" w:rsidRDefault="0068784C" w:rsidP="008A711C">
      <w:r>
        <w:separator/>
      </w:r>
    </w:p>
  </w:footnote>
  <w:footnote w:type="continuationSeparator" w:id="0">
    <w:p w:rsidR="0068784C" w:rsidRDefault="0068784C" w:rsidP="008A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4A1"/>
    <w:multiLevelType w:val="multilevel"/>
    <w:tmpl w:val="51AA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25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E35F1"/>
    <w:multiLevelType w:val="hybridMultilevel"/>
    <w:tmpl w:val="0768831E"/>
    <w:lvl w:ilvl="0" w:tplc="A17EF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33EE9"/>
    <w:multiLevelType w:val="multilevel"/>
    <w:tmpl w:val="51AA3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925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697889"/>
    <w:multiLevelType w:val="multilevel"/>
    <w:tmpl w:val="D7E4F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925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C209E2"/>
    <w:multiLevelType w:val="multilevel"/>
    <w:tmpl w:val="A9B879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F0073DF"/>
    <w:multiLevelType w:val="hybridMultilevel"/>
    <w:tmpl w:val="E228D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20FFC"/>
    <w:multiLevelType w:val="hybridMultilevel"/>
    <w:tmpl w:val="D5DC1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35952"/>
    <w:multiLevelType w:val="multilevel"/>
    <w:tmpl w:val="AD38B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212B42"/>
    <w:multiLevelType w:val="hybridMultilevel"/>
    <w:tmpl w:val="67A48E4C"/>
    <w:lvl w:ilvl="0" w:tplc="A17E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C424E"/>
    <w:multiLevelType w:val="hybridMultilevel"/>
    <w:tmpl w:val="255EEE30"/>
    <w:lvl w:ilvl="0" w:tplc="C79C2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83F8B"/>
    <w:multiLevelType w:val="hybridMultilevel"/>
    <w:tmpl w:val="F2F8A8BE"/>
    <w:lvl w:ilvl="0" w:tplc="A17E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93321"/>
    <w:multiLevelType w:val="hybridMultilevel"/>
    <w:tmpl w:val="33C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52"/>
    <w:rsid w:val="0000363C"/>
    <w:rsid w:val="00043EE8"/>
    <w:rsid w:val="0005541D"/>
    <w:rsid w:val="000A1DC1"/>
    <w:rsid w:val="000B2006"/>
    <w:rsid w:val="001010EB"/>
    <w:rsid w:val="0011076A"/>
    <w:rsid w:val="0015031C"/>
    <w:rsid w:val="001519EF"/>
    <w:rsid w:val="0016294D"/>
    <w:rsid w:val="001C7AE4"/>
    <w:rsid w:val="002067F8"/>
    <w:rsid w:val="002327AF"/>
    <w:rsid w:val="002C6244"/>
    <w:rsid w:val="00362C53"/>
    <w:rsid w:val="003C1483"/>
    <w:rsid w:val="003D6556"/>
    <w:rsid w:val="003F0EB3"/>
    <w:rsid w:val="00470A0C"/>
    <w:rsid w:val="00502E86"/>
    <w:rsid w:val="00513215"/>
    <w:rsid w:val="005469E1"/>
    <w:rsid w:val="0055509C"/>
    <w:rsid w:val="00562F0E"/>
    <w:rsid w:val="005740D9"/>
    <w:rsid w:val="006157D1"/>
    <w:rsid w:val="00640052"/>
    <w:rsid w:val="006531EA"/>
    <w:rsid w:val="00674DE8"/>
    <w:rsid w:val="0068784C"/>
    <w:rsid w:val="006967B7"/>
    <w:rsid w:val="0071076A"/>
    <w:rsid w:val="00752857"/>
    <w:rsid w:val="0081596C"/>
    <w:rsid w:val="008633A8"/>
    <w:rsid w:val="008817AF"/>
    <w:rsid w:val="00883826"/>
    <w:rsid w:val="008A711C"/>
    <w:rsid w:val="008E51D1"/>
    <w:rsid w:val="00936E82"/>
    <w:rsid w:val="009726E4"/>
    <w:rsid w:val="009918E3"/>
    <w:rsid w:val="009A1BD6"/>
    <w:rsid w:val="009A5278"/>
    <w:rsid w:val="009B63F4"/>
    <w:rsid w:val="009F07F1"/>
    <w:rsid w:val="00A312F1"/>
    <w:rsid w:val="00A4767A"/>
    <w:rsid w:val="00A56B13"/>
    <w:rsid w:val="00A650C3"/>
    <w:rsid w:val="00B13917"/>
    <w:rsid w:val="00BD1CE5"/>
    <w:rsid w:val="00BD40DD"/>
    <w:rsid w:val="00C90DEC"/>
    <w:rsid w:val="00CA4C93"/>
    <w:rsid w:val="00CD5042"/>
    <w:rsid w:val="00CD6148"/>
    <w:rsid w:val="00D07A28"/>
    <w:rsid w:val="00DD05D1"/>
    <w:rsid w:val="00ED67C9"/>
    <w:rsid w:val="00F01146"/>
    <w:rsid w:val="00F544E9"/>
    <w:rsid w:val="00F63CF4"/>
    <w:rsid w:val="00F66863"/>
    <w:rsid w:val="00FB01E6"/>
    <w:rsid w:val="00FB2BB7"/>
    <w:rsid w:val="00FD296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5042"/>
    <w:pPr>
      <w:keepNext/>
      <w:numPr>
        <w:numId w:val="3"/>
      </w:numPr>
      <w:spacing w:after="240"/>
      <w:ind w:left="431" w:hanging="431"/>
      <w:outlineLvl w:val="0"/>
    </w:pPr>
    <w:rPr>
      <w:rFonts w:ascii="Century Gothic" w:hAnsi="Century Gothic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5042"/>
    <w:pPr>
      <w:keepNext/>
      <w:spacing w:after="200"/>
      <w:outlineLvl w:val="1"/>
    </w:pPr>
    <w:rPr>
      <w:rFonts w:ascii="Century Gothic" w:hAnsi="Century Gothic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042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5042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5042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5042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5042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5042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5042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052"/>
    <w:rPr>
      <w:rFonts w:ascii="Arial" w:hAnsi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0052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D6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0DD"/>
    <w:pPr>
      <w:ind w:left="720"/>
      <w:contextualSpacing/>
    </w:pPr>
  </w:style>
  <w:style w:type="paragraph" w:customStyle="1" w:styleId="Body">
    <w:name w:val="Body"/>
    <w:basedOn w:val="Normal"/>
    <w:rsid w:val="0081596C"/>
    <w:pPr>
      <w:spacing w:before="120"/>
    </w:pPr>
    <w:rPr>
      <w:rFonts w:ascii="Century Gothic" w:hAnsi="Century Gothic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1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5042"/>
    <w:rPr>
      <w:rFonts w:ascii="Century Gothic" w:eastAsia="Times New Roman" w:hAnsi="Century Gothic" w:cs="Arial"/>
      <w:b/>
      <w:bCs/>
      <w:kern w:val="28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D5042"/>
    <w:rPr>
      <w:rFonts w:ascii="Century Gothic" w:eastAsia="Times New Roman" w:hAnsi="Century Gothic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D50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D504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D504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D5042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D504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D504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D5042"/>
    <w:rPr>
      <w:rFonts w:asciiTheme="majorHAnsi" w:eastAsiaTheme="majorEastAsia" w:hAnsiTheme="majorHAnsi" w:cstheme="majorBidi"/>
    </w:rPr>
  </w:style>
  <w:style w:type="paragraph" w:customStyle="1" w:styleId="ACIFNormal">
    <w:name w:val="ACIF Normal"/>
    <w:basedOn w:val="Normal"/>
    <w:rsid w:val="00CD5042"/>
    <w:pPr>
      <w:spacing w:after="200"/>
    </w:pPr>
    <w:rPr>
      <w:rFonts w:ascii="Century Gothic" w:hAnsi="Century Gothic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5042"/>
    <w:pPr>
      <w:keepNext/>
      <w:numPr>
        <w:numId w:val="3"/>
      </w:numPr>
      <w:spacing w:after="240"/>
      <w:ind w:left="431" w:hanging="431"/>
      <w:outlineLvl w:val="0"/>
    </w:pPr>
    <w:rPr>
      <w:rFonts w:ascii="Century Gothic" w:hAnsi="Century Gothic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5042"/>
    <w:pPr>
      <w:keepNext/>
      <w:spacing w:after="200"/>
      <w:outlineLvl w:val="1"/>
    </w:pPr>
    <w:rPr>
      <w:rFonts w:ascii="Century Gothic" w:hAnsi="Century Gothic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042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D5042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5042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5042"/>
    <w:pPr>
      <w:numPr>
        <w:ilvl w:val="5"/>
        <w:numId w:val="3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5042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5042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5042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0052"/>
    <w:rPr>
      <w:rFonts w:ascii="Arial" w:hAnsi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0052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D6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0DD"/>
    <w:pPr>
      <w:ind w:left="720"/>
      <w:contextualSpacing/>
    </w:pPr>
  </w:style>
  <w:style w:type="paragraph" w:customStyle="1" w:styleId="Body">
    <w:name w:val="Body"/>
    <w:basedOn w:val="Normal"/>
    <w:rsid w:val="0081596C"/>
    <w:pPr>
      <w:spacing w:before="120"/>
    </w:pPr>
    <w:rPr>
      <w:rFonts w:ascii="Century Gothic" w:hAnsi="Century Gothic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1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1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5042"/>
    <w:rPr>
      <w:rFonts w:ascii="Century Gothic" w:eastAsia="Times New Roman" w:hAnsi="Century Gothic" w:cs="Arial"/>
      <w:b/>
      <w:bCs/>
      <w:kern w:val="28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D5042"/>
    <w:rPr>
      <w:rFonts w:ascii="Century Gothic" w:eastAsia="Times New Roman" w:hAnsi="Century Gothic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CD50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D504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D504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D5042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CD504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D504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D5042"/>
    <w:rPr>
      <w:rFonts w:asciiTheme="majorHAnsi" w:eastAsiaTheme="majorEastAsia" w:hAnsiTheme="majorHAnsi" w:cstheme="majorBidi"/>
    </w:rPr>
  </w:style>
  <w:style w:type="paragraph" w:customStyle="1" w:styleId="ACIFNormal">
    <w:name w:val="ACIF Normal"/>
    <w:basedOn w:val="Normal"/>
    <w:rsid w:val="00CD5042"/>
    <w:pPr>
      <w:spacing w:after="200"/>
    </w:pPr>
    <w:rPr>
      <w:rFonts w:ascii="Century Gothic" w:hAnsi="Century Goth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2013-05-13T05:21:00Z</dcterms:created>
  <dcterms:modified xsi:type="dcterms:W3CDTF">2013-05-13T05:21:00Z</dcterms:modified>
</cp:coreProperties>
</file>