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5F" w:rsidRPr="000D7B3A" w:rsidRDefault="00A865FC" w:rsidP="001F0E5F">
      <w:pPr>
        <w:pStyle w:val="Heading2"/>
        <w:rPr>
          <w:sz w:val="28"/>
          <w:szCs w:val="28"/>
          <w:lang w:val="en-AU"/>
        </w:rPr>
      </w:pPr>
      <w:r>
        <w:rPr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61312" behindDoc="1" locked="0" layoutInCell="1" allowOverlap="1" wp14:anchorId="67D86D03" wp14:editId="74DB0ADE">
            <wp:simplePos x="0" y="0"/>
            <wp:positionH relativeFrom="column">
              <wp:posOffset>4445000</wp:posOffset>
            </wp:positionH>
            <wp:positionV relativeFrom="paragraph">
              <wp:posOffset>-457200</wp:posOffset>
            </wp:positionV>
            <wp:extent cx="1211580" cy="1600200"/>
            <wp:effectExtent l="0" t="0" r="7620" b="0"/>
            <wp:wrapTight wrapText="bothSides">
              <wp:wrapPolygon edited="0">
                <wp:start x="0" y="0"/>
                <wp:lineTo x="0" y="21343"/>
                <wp:lineTo x="21396" y="21343"/>
                <wp:lineTo x="21396" y="0"/>
                <wp:lineTo x="0" y="0"/>
              </wp:wrapPolygon>
            </wp:wrapTight>
            <wp:docPr id="1" name="Picture 1" descr="CA logo with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 logo with tex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7B3A">
        <w:rPr>
          <w:sz w:val="28"/>
          <w:szCs w:val="28"/>
          <w:lang w:val="en-AU"/>
        </w:rPr>
        <w:t>WC</w:t>
      </w:r>
      <w:r>
        <w:rPr>
          <w:sz w:val="28"/>
          <w:szCs w:val="28"/>
          <w:lang w:val="en-AU"/>
        </w:rPr>
        <w:t>62</w:t>
      </w:r>
      <w:r w:rsidR="001F0E5F" w:rsidRPr="000D7B3A">
        <w:rPr>
          <w:sz w:val="28"/>
          <w:szCs w:val="28"/>
          <w:lang w:val="en-AU"/>
        </w:rPr>
        <w:t xml:space="preserve">: Mobile Premium Services Code </w:t>
      </w:r>
      <w:r w:rsidR="001F0E5F">
        <w:rPr>
          <w:sz w:val="28"/>
          <w:szCs w:val="28"/>
          <w:lang w:val="en-AU"/>
        </w:rPr>
        <w:t>Amendment</w:t>
      </w:r>
    </w:p>
    <w:p w:rsidR="001F0E5F" w:rsidRPr="00A4564F" w:rsidRDefault="001F0E5F" w:rsidP="001F0E5F">
      <w:pPr>
        <w:pStyle w:val="Heading2"/>
        <w:rPr>
          <w:lang w:val="en-AU"/>
        </w:rPr>
      </w:pPr>
      <w:r w:rsidRPr="000D7B3A">
        <w:rPr>
          <w:sz w:val="28"/>
          <w:szCs w:val="28"/>
          <w:lang w:val="en-AU"/>
        </w:rPr>
        <w:t>Terms of Reference</w:t>
      </w:r>
      <w:r w:rsidRPr="000D7B3A">
        <w:rPr>
          <w:sz w:val="28"/>
          <w:szCs w:val="28"/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1F0E5F" w:rsidRDefault="001F0E5F" w:rsidP="001F0E5F">
      <w:pPr>
        <w:pStyle w:val="ACIFNormal"/>
        <w:rPr>
          <w:lang w:val="en-AU"/>
        </w:rPr>
      </w:pPr>
    </w:p>
    <w:p w:rsidR="001F0E5F" w:rsidRDefault="001F0E5F" w:rsidP="001F0E5F">
      <w:pPr>
        <w:pStyle w:val="ACIFNormal"/>
        <w:rPr>
          <w:lang w:val="en-AU"/>
        </w:rPr>
      </w:pPr>
    </w:p>
    <w:p w:rsidR="00F42E28" w:rsidRPr="00F42E28" w:rsidRDefault="001F0E5F" w:rsidP="001F0E5F">
      <w:pPr>
        <w:pStyle w:val="ACIFNormal"/>
        <w:rPr>
          <w:sz w:val="22"/>
          <w:szCs w:val="22"/>
          <w:lang w:val="en-AU"/>
        </w:rPr>
      </w:pPr>
      <w:r w:rsidRPr="003C1D54">
        <w:rPr>
          <w:lang w:val="en-AU"/>
        </w:rPr>
        <w:t xml:space="preserve">The </w:t>
      </w:r>
      <w:r w:rsidR="00A865FC" w:rsidRPr="003C1D54">
        <w:rPr>
          <w:b/>
          <w:i/>
          <w:lang w:val="en-AU"/>
        </w:rPr>
        <w:t>WC</w:t>
      </w:r>
      <w:r w:rsidR="00A865FC">
        <w:rPr>
          <w:b/>
          <w:i/>
          <w:lang w:val="en-AU"/>
        </w:rPr>
        <w:t>62</w:t>
      </w:r>
      <w:r w:rsidRPr="003C1D54">
        <w:rPr>
          <w:b/>
          <w:i/>
          <w:lang w:val="en-AU"/>
        </w:rPr>
        <w:t xml:space="preserve">: Mobile Premium Services </w:t>
      </w:r>
      <w:r>
        <w:rPr>
          <w:b/>
          <w:i/>
          <w:lang w:val="en-AU"/>
        </w:rPr>
        <w:t xml:space="preserve">Code Amendment </w:t>
      </w:r>
      <w:r w:rsidRPr="003C1D54">
        <w:rPr>
          <w:lang w:val="en-AU"/>
        </w:rPr>
        <w:t xml:space="preserve">Working Committee is to perform an area of work identified in the review of the </w:t>
      </w:r>
      <w:r w:rsidRPr="003C1D54">
        <w:rPr>
          <w:b/>
          <w:i/>
          <w:lang w:val="en-AU"/>
        </w:rPr>
        <w:t>Mobile Premium Services</w:t>
      </w:r>
      <w:r w:rsidRPr="003C1D54">
        <w:rPr>
          <w:lang w:val="en-AU"/>
        </w:rPr>
        <w:t xml:space="preserve"> Industry Code (C637:20</w:t>
      </w:r>
      <w:r>
        <w:rPr>
          <w:lang w:val="en-AU"/>
        </w:rPr>
        <w:t>11</w:t>
      </w:r>
      <w:r w:rsidRPr="003C1D54">
        <w:rPr>
          <w:lang w:val="en-AU"/>
        </w:rPr>
        <w:t>). This Committee in carrying out the specific terms below is to observe the following guidelines, as appropriate:</w:t>
      </w:r>
    </w:p>
    <w:p w:rsidR="00F42E28" w:rsidRPr="001F0E5F" w:rsidRDefault="00F42E28" w:rsidP="001F0E5F">
      <w:pPr>
        <w:pStyle w:val="ACIFNormal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lang w:val="en-AU"/>
        </w:rPr>
      </w:pPr>
      <w:r w:rsidRPr="001F0E5F">
        <w:rPr>
          <w:lang w:val="en-AU"/>
        </w:rPr>
        <w:t xml:space="preserve">to ensure that if the Code is to be registered with ACMA that it comply with Part 6 of the </w:t>
      </w:r>
      <w:r w:rsidRPr="001F0E5F">
        <w:rPr>
          <w:i/>
          <w:lang w:val="en-AU"/>
        </w:rPr>
        <w:t>Telecommunications Act 1997</w:t>
      </w:r>
      <w:r w:rsidRPr="001F0E5F">
        <w:rPr>
          <w:lang w:val="en-AU"/>
        </w:rPr>
        <w:t xml:space="preserve"> and the ACMA </w:t>
      </w:r>
      <w:r w:rsidR="001A6BB9" w:rsidRPr="001F0E5F">
        <w:rPr>
          <w:lang w:val="en-AU"/>
        </w:rPr>
        <w:t>‘</w:t>
      </w:r>
      <w:r w:rsidRPr="001F0E5F">
        <w:rPr>
          <w:i/>
          <w:lang w:val="en-AU"/>
        </w:rPr>
        <w:t>Developing Telecommunications Codes for registration – a Guide</w:t>
      </w:r>
      <w:r w:rsidR="001A6BB9" w:rsidRPr="001F0E5F">
        <w:rPr>
          <w:lang w:val="en-AU"/>
        </w:rPr>
        <w:t>’</w:t>
      </w:r>
      <w:r w:rsidRPr="001F0E5F">
        <w:rPr>
          <w:lang w:val="en-AU"/>
        </w:rPr>
        <w:t xml:space="preserve"> including the identification of:</w:t>
      </w:r>
    </w:p>
    <w:p w:rsidR="00F42E28" w:rsidRPr="001F0E5F" w:rsidRDefault="00F42E28" w:rsidP="001F0E5F">
      <w:pPr>
        <w:pStyle w:val="ACIFNormal"/>
        <w:numPr>
          <w:ilvl w:val="1"/>
          <w:numId w:val="2"/>
        </w:numPr>
        <w:tabs>
          <w:tab w:val="clear" w:pos="1440"/>
          <w:tab w:val="left" w:pos="851"/>
        </w:tabs>
        <w:ind w:left="851" w:hanging="425"/>
        <w:rPr>
          <w:lang w:val="en-AU"/>
        </w:rPr>
      </w:pPr>
      <w:r w:rsidRPr="001F0E5F">
        <w:rPr>
          <w:lang w:val="en-AU"/>
        </w:rPr>
        <w:t>the sections of the industry that are to be covered by the Code, as per s.110 of the Act; and</w:t>
      </w:r>
    </w:p>
    <w:p w:rsidR="00F42E28" w:rsidRPr="001F0E5F" w:rsidRDefault="00F42E28" w:rsidP="001F0E5F">
      <w:pPr>
        <w:pStyle w:val="ACIFNormal"/>
        <w:numPr>
          <w:ilvl w:val="1"/>
          <w:numId w:val="2"/>
        </w:numPr>
        <w:tabs>
          <w:tab w:val="clear" w:pos="1440"/>
          <w:tab w:val="left" w:pos="851"/>
        </w:tabs>
        <w:ind w:left="851" w:hanging="425"/>
        <w:rPr>
          <w:lang w:val="en-AU"/>
        </w:rPr>
      </w:pPr>
      <w:proofErr w:type="gramStart"/>
      <w:r w:rsidRPr="001F0E5F">
        <w:rPr>
          <w:lang w:val="en-AU"/>
        </w:rPr>
        <w:t>the</w:t>
      </w:r>
      <w:proofErr w:type="gramEnd"/>
      <w:r w:rsidRPr="001F0E5F">
        <w:rPr>
          <w:lang w:val="en-AU"/>
        </w:rPr>
        <w:t xml:space="preserve"> telecommunications activities to be covered by the Code, as per s.109 of the Act.</w:t>
      </w:r>
    </w:p>
    <w:p w:rsidR="00F42E28" w:rsidRPr="001F0E5F" w:rsidRDefault="00F42E28" w:rsidP="00F42E28">
      <w:pPr>
        <w:pStyle w:val="ACIFNormal"/>
      </w:pPr>
      <w:r w:rsidRPr="001F0E5F">
        <w:t xml:space="preserve">Specifically the Working Committee is to </w:t>
      </w:r>
      <w:r w:rsidR="001F0E5F" w:rsidRPr="001F0E5F">
        <w:t>amend</w:t>
      </w:r>
      <w:r w:rsidRPr="001F0E5F">
        <w:t xml:space="preserve"> the </w:t>
      </w:r>
      <w:r w:rsidR="001F0E5F" w:rsidRPr="001F0E5F">
        <w:rPr>
          <w:b/>
          <w:i/>
          <w:lang w:val="en-AU"/>
        </w:rPr>
        <w:t>Mobile Premium Services</w:t>
      </w:r>
      <w:r w:rsidR="001F0E5F" w:rsidRPr="001F0E5F">
        <w:rPr>
          <w:lang w:val="en-AU"/>
        </w:rPr>
        <w:t xml:space="preserve"> Industry Code (C637:2011)</w:t>
      </w:r>
      <w:r w:rsidR="00574DF1" w:rsidRPr="001F0E5F">
        <w:t xml:space="preserve"> taking into consideration the following</w:t>
      </w:r>
      <w:r w:rsidRPr="001F0E5F">
        <w:t>:</w:t>
      </w:r>
    </w:p>
    <w:p w:rsidR="00FB5341" w:rsidRPr="00FB5341" w:rsidRDefault="00FB5341" w:rsidP="00366A2A">
      <w:pPr>
        <w:pStyle w:val="ListParagraph"/>
        <w:numPr>
          <w:ilvl w:val="0"/>
          <w:numId w:val="12"/>
        </w:numPr>
        <w:spacing w:before="120"/>
        <w:rPr>
          <w:rFonts w:ascii="Century Gothic" w:hAnsi="Century Gothic"/>
          <w:b/>
          <w:sz w:val="20"/>
          <w:szCs w:val="20"/>
        </w:rPr>
      </w:pPr>
      <w:r w:rsidRPr="00FB5341">
        <w:rPr>
          <w:rFonts w:ascii="Century Gothic" w:hAnsi="Century Gothic"/>
          <w:b/>
          <w:sz w:val="20"/>
          <w:szCs w:val="20"/>
        </w:rPr>
        <w:t xml:space="preserve">Privacy </w:t>
      </w:r>
    </w:p>
    <w:p w:rsidR="00FB5341" w:rsidRDefault="00FB5341" w:rsidP="00FB5341">
      <w:pPr>
        <w:pStyle w:val="ListParagraph"/>
        <w:spacing w:before="120"/>
        <w:rPr>
          <w:rFonts w:ascii="Century Gothic" w:hAnsi="Century Gothic"/>
          <w:sz w:val="20"/>
          <w:szCs w:val="20"/>
        </w:rPr>
      </w:pPr>
    </w:p>
    <w:p w:rsidR="00366A2A" w:rsidRPr="00366A2A" w:rsidRDefault="00366A2A" w:rsidP="00FB5341">
      <w:pPr>
        <w:pStyle w:val="ListParagraph"/>
        <w:spacing w:before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Replace reference to </w:t>
      </w:r>
      <w:r w:rsidRPr="00E16C2A">
        <w:rPr>
          <w:rFonts w:ascii="Century Gothic" w:hAnsi="Century Gothic"/>
          <w:sz w:val="20"/>
        </w:rPr>
        <w:t>N</w:t>
      </w:r>
      <w:r>
        <w:rPr>
          <w:rFonts w:ascii="Century Gothic" w:hAnsi="Century Gothic"/>
          <w:sz w:val="20"/>
        </w:rPr>
        <w:t>ational Privacy Principle</w:t>
      </w:r>
      <w:r w:rsidRPr="00E16C2A">
        <w:rPr>
          <w:rFonts w:ascii="Century Gothic" w:hAnsi="Century Gothic"/>
          <w:sz w:val="20"/>
        </w:rPr>
        <w:t xml:space="preserve"> 1 </w:t>
      </w:r>
      <w:r>
        <w:rPr>
          <w:rFonts w:ascii="Century Gothic" w:hAnsi="Century Gothic"/>
          <w:sz w:val="20"/>
        </w:rPr>
        <w:t xml:space="preserve">in the Code’s Explanatory Statement with reference to </w:t>
      </w:r>
      <w:r w:rsidRPr="00E16C2A">
        <w:rPr>
          <w:rFonts w:ascii="Century Gothic" w:hAnsi="Century Gothic"/>
          <w:sz w:val="20"/>
        </w:rPr>
        <w:t>the now applicable A</w:t>
      </w:r>
      <w:r>
        <w:rPr>
          <w:rFonts w:ascii="Century Gothic" w:hAnsi="Century Gothic"/>
          <w:sz w:val="20"/>
        </w:rPr>
        <w:t>ustralian Privacy Principle</w:t>
      </w:r>
      <w:r w:rsidRPr="00E16C2A">
        <w:rPr>
          <w:rFonts w:ascii="Century Gothic" w:hAnsi="Century Gothic"/>
          <w:sz w:val="20"/>
        </w:rPr>
        <w:t xml:space="preserve"> 5</w:t>
      </w:r>
      <w:r w:rsidR="00FB5341">
        <w:rPr>
          <w:rFonts w:ascii="Century Gothic" w:hAnsi="Century Gothic"/>
          <w:sz w:val="20"/>
        </w:rPr>
        <w:t xml:space="preserve">, and include reference to </w:t>
      </w:r>
      <w:r w:rsidR="00E365CA">
        <w:rPr>
          <w:rFonts w:ascii="Century Gothic" w:hAnsi="Century Gothic"/>
          <w:sz w:val="20"/>
        </w:rPr>
        <w:t>“</w:t>
      </w:r>
      <w:r w:rsidR="00FB5341">
        <w:rPr>
          <w:rFonts w:ascii="Century Gothic" w:hAnsi="Century Gothic"/>
          <w:sz w:val="20"/>
        </w:rPr>
        <w:t>other relevant Australian Privacy Principles</w:t>
      </w:r>
      <w:r w:rsidR="00E365CA">
        <w:rPr>
          <w:rFonts w:ascii="Century Gothic" w:hAnsi="Century Gothic"/>
          <w:sz w:val="20"/>
        </w:rPr>
        <w:t>”</w:t>
      </w:r>
      <w:r w:rsidRPr="00E16C2A">
        <w:rPr>
          <w:rFonts w:ascii="Century Gothic" w:hAnsi="Century Gothic"/>
          <w:sz w:val="20"/>
        </w:rPr>
        <w:t xml:space="preserve">. </w:t>
      </w:r>
    </w:p>
    <w:p w:rsidR="00784A57" w:rsidRPr="00FB5341" w:rsidRDefault="00784A57" w:rsidP="00FB5341">
      <w:pPr>
        <w:spacing w:before="120"/>
        <w:rPr>
          <w:rFonts w:ascii="Century Gothic" w:hAnsi="Century Gothic"/>
          <w:sz w:val="20"/>
          <w:szCs w:val="20"/>
        </w:rPr>
      </w:pPr>
    </w:p>
    <w:p w:rsidR="00FB5341" w:rsidRPr="00FB5341" w:rsidRDefault="00FB5341" w:rsidP="00784A57">
      <w:pPr>
        <w:pStyle w:val="ListParagraph"/>
        <w:numPr>
          <w:ilvl w:val="0"/>
          <w:numId w:val="12"/>
        </w:numPr>
        <w:spacing w:before="120"/>
        <w:rPr>
          <w:rFonts w:ascii="Century Gothic" w:hAnsi="Century Gothic"/>
          <w:b/>
          <w:sz w:val="20"/>
          <w:szCs w:val="20"/>
        </w:rPr>
      </w:pPr>
      <w:r w:rsidRPr="00FB5341">
        <w:rPr>
          <w:rFonts w:ascii="Century Gothic" w:hAnsi="Century Gothic"/>
          <w:b/>
          <w:sz w:val="20"/>
          <w:szCs w:val="20"/>
        </w:rPr>
        <w:t>Charging for STOP Messages</w:t>
      </w:r>
    </w:p>
    <w:p w:rsidR="003E1DA4" w:rsidRDefault="003E1DA4" w:rsidP="00FB5341">
      <w:pPr>
        <w:pStyle w:val="ListParagraph"/>
        <w:spacing w:before="120"/>
        <w:rPr>
          <w:rFonts w:ascii="Century Gothic" w:hAnsi="Century Gothic"/>
          <w:sz w:val="20"/>
          <w:szCs w:val="20"/>
        </w:rPr>
      </w:pPr>
    </w:p>
    <w:p w:rsidR="00784A57" w:rsidRDefault="003E1DA4" w:rsidP="003E1DA4">
      <w:pPr>
        <w:pStyle w:val="ListParagraph"/>
        <w:tabs>
          <w:tab w:val="left" w:pos="1134"/>
        </w:tabs>
        <w:spacing w:before="120"/>
        <w:ind w:hanging="11"/>
        <w:rPr>
          <w:rFonts w:ascii="Century Gothic" w:hAnsi="Century Gothic"/>
          <w:sz w:val="20"/>
          <w:szCs w:val="20"/>
        </w:rPr>
      </w:pPr>
      <w:r w:rsidRPr="003E1DA4">
        <w:rPr>
          <w:rFonts w:ascii="Century Gothic" w:hAnsi="Century Gothic"/>
          <w:b/>
          <w:sz w:val="20"/>
          <w:szCs w:val="20"/>
        </w:rPr>
        <w:t>2.1</w:t>
      </w:r>
      <w:r>
        <w:rPr>
          <w:rFonts w:ascii="Century Gothic" w:hAnsi="Century Gothic"/>
          <w:sz w:val="20"/>
          <w:szCs w:val="20"/>
        </w:rPr>
        <w:tab/>
        <w:t xml:space="preserve"> </w:t>
      </w:r>
      <w:r w:rsidR="00784A57">
        <w:rPr>
          <w:rFonts w:ascii="Century Gothic" w:hAnsi="Century Gothic"/>
          <w:sz w:val="20"/>
          <w:szCs w:val="20"/>
        </w:rPr>
        <w:t>New drafting for clause 7.1.</w:t>
      </w:r>
      <w:r>
        <w:rPr>
          <w:rFonts w:ascii="Century Gothic" w:hAnsi="Century Gothic"/>
          <w:sz w:val="20"/>
          <w:szCs w:val="20"/>
        </w:rPr>
        <w:t>4</w:t>
      </w:r>
      <w:r w:rsidR="00784A57">
        <w:rPr>
          <w:rFonts w:ascii="Century Gothic" w:hAnsi="Century Gothic"/>
          <w:sz w:val="20"/>
          <w:szCs w:val="20"/>
        </w:rPr>
        <w:t xml:space="preserve"> as follows:</w:t>
      </w:r>
    </w:p>
    <w:p w:rsidR="003E1DA4" w:rsidRDefault="003E1DA4" w:rsidP="00FB5341">
      <w:pPr>
        <w:pStyle w:val="ListParagraph"/>
        <w:spacing w:before="120"/>
        <w:rPr>
          <w:rFonts w:ascii="Century Gothic" w:hAnsi="Century Gothic"/>
          <w:sz w:val="20"/>
          <w:szCs w:val="20"/>
        </w:rPr>
      </w:pPr>
    </w:p>
    <w:p w:rsidR="003E1DA4" w:rsidRDefault="003E1DA4" w:rsidP="003E1DA4">
      <w:pPr>
        <w:ind w:left="70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7.1.4 Unsubscribe fees: A Content Supplier must not charge a Premium Fee in excess of 25 cents for:</w:t>
      </w:r>
    </w:p>
    <w:p w:rsidR="003E1DA4" w:rsidRDefault="003E1DA4" w:rsidP="003E1DA4">
      <w:pPr>
        <w:rPr>
          <w:rFonts w:ascii="Century Gothic" w:hAnsi="Century Gothic"/>
          <w:sz w:val="20"/>
          <w:szCs w:val="20"/>
        </w:rPr>
      </w:pPr>
    </w:p>
    <w:p w:rsidR="003E1DA4" w:rsidRDefault="003E1DA4" w:rsidP="003E1DA4">
      <w:pPr>
        <w:ind w:firstLine="70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(a) </w:t>
      </w:r>
      <w:proofErr w:type="gramStart"/>
      <w:r>
        <w:rPr>
          <w:rFonts w:ascii="Century Gothic" w:hAnsi="Century Gothic"/>
          <w:sz w:val="20"/>
          <w:szCs w:val="20"/>
        </w:rPr>
        <w:t>processing</w:t>
      </w:r>
      <w:proofErr w:type="gramEnd"/>
      <w:r>
        <w:rPr>
          <w:rFonts w:ascii="Century Gothic" w:hAnsi="Century Gothic"/>
          <w:sz w:val="20"/>
          <w:szCs w:val="20"/>
        </w:rPr>
        <w:t xml:space="preserve"> a request to unsubscribe from a Subscription Service; or</w:t>
      </w:r>
    </w:p>
    <w:p w:rsidR="003E1DA4" w:rsidRDefault="003E1DA4" w:rsidP="003E1DA4">
      <w:pPr>
        <w:rPr>
          <w:rFonts w:ascii="Century Gothic" w:hAnsi="Century Gothic"/>
          <w:sz w:val="20"/>
          <w:szCs w:val="20"/>
        </w:rPr>
      </w:pPr>
    </w:p>
    <w:p w:rsidR="003E1DA4" w:rsidRDefault="003E1DA4" w:rsidP="003E1DA4">
      <w:pPr>
        <w:ind w:firstLine="70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(b) </w:t>
      </w:r>
      <w:proofErr w:type="gramStart"/>
      <w:r>
        <w:rPr>
          <w:rFonts w:ascii="Century Gothic" w:hAnsi="Century Gothic"/>
          <w:sz w:val="20"/>
          <w:szCs w:val="20"/>
        </w:rPr>
        <w:t>any</w:t>
      </w:r>
      <w:proofErr w:type="gramEnd"/>
      <w:r>
        <w:rPr>
          <w:rFonts w:ascii="Century Gothic" w:hAnsi="Century Gothic"/>
          <w:sz w:val="20"/>
          <w:szCs w:val="20"/>
        </w:rPr>
        <w:t xml:space="preserve"> "STOP" message</w:t>
      </w:r>
      <w:r>
        <w:rPr>
          <w:rFonts w:ascii="Century Gothic" w:hAnsi="Century Gothic"/>
          <w:b/>
          <w:bCs/>
          <w:sz w:val="20"/>
          <w:szCs w:val="20"/>
        </w:rPr>
        <w:t xml:space="preserve">; </w:t>
      </w:r>
      <w:r>
        <w:rPr>
          <w:rFonts w:ascii="Century Gothic" w:hAnsi="Century Gothic"/>
          <w:b/>
          <w:bCs/>
          <w:i/>
          <w:color w:val="FF0000"/>
          <w:sz w:val="20"/>
          <w:szCs w:val="20"/>
        </w:rPr>
        <w:t>or</w:t>
      </w:r>
    </w:p>
    <w:p w:rsidR="003E1DA4" w:rsidRDefault="003E1DA4" w:rsidP="003E1DA4">
      <w:pPr>
        <w:rPr>
          <w:rFonts w:ascii="Century Gothic" w:hAnsi="Century Gothic"/>
          <w:sz w:val="20"/>
          <w:szCs w:val="20"/>
        </w:rPr>
      </w:pPr>
    </w:p>
    <w:p w:rsidR="003E1DA4" w:rsidRDefault="003E1DA4" w:rsidP="003E1DA4">
      <w:pPr>
        <w:ind w:firstLine="709"/>
        <w:rPr>
          <w:rFonts w:ascii="Century Gothic" w:hAnsi="Century Gothic"/>
          <w:i/>
          <w:color w:val="FF0000"/>
          <w:sz w:val="20"/>
          <w:szCs w:val="20"/>
        </w:rPr>
      </w:pPr>
      <w:r>
        <w:rPr>
          <w:rFonts w:ascii="Century Gothic" w:hAnsi="Century Gothic"/>
          <w:b/>
          <w:bCs/>
          <w:i/>
          <w:color w:val="FF0000"/>
          <w:sz w:val="20"/>
          <w:szCs w:val="20"/>
        </w:rPr>
        <w:t xml:space="preserve">(c) processing a request to opt-out from receiving </w:t>
      </w:r>
      <w:r w:rsidR="00507C06">
        <w:rPr>
          <w:rFonts w:ascii="Century Gothic" w:hAnsi="Century Gothic"/>
          <w:b/>
          <w:bCs/>
          <w:i/>
          <w:color w:val="FF0000"/>
          <w:sz w:val="20"/>
          <w:szCs w:val="20"/>
        </w:rPr>
        <w:t>m</w:t>
      </w:r>
      <w:r>
        <w:rPr>
          <w:rFonts w:ascii="Century Gothic" w:hAnsi="Century Gothic"/>
          <w:b/>
          <w:bCs/>
          <w:i/>
          <w:color w:val="FF0000"/>
          <w:sz w:val="20"/>
          <w:szCs w:val="20"/>
        </w:rPr>
        <w:t xml:space="preserve">arketing </w:t>
      </w:r>
      <w:bookmarkStart w:id="0" w:name="_GoBack"/>
      <w:bookmarkEnd w:id="0"/>
      <w:r w:rsidR="00507C06">
        <w:rPr>
          <w:rFonts w:ascii="Century Gothic" w:hAnsi="Century Gothic"/>
          <w:b/>
          <w:bCs/>
          <w:i/>
          <w:color w:val="FF0000"/>
          <w:sz w:val="20"/>
          <w:szCs w:val="20"/>
        </w:rPr>
        <w:t>me</w:t>
      </w:r>
      <w:r>
        <w:rPr>
          <w:rFonts w:ascii="Century Gothic" w:hAnsi="Century Gothic"/>
          <w:b/>
          <w:bCs/>
          <w:i/>
          <w:color w:val="FF0000"/>
          <w:sz w:val="20"/>
          <w:szCs w:val="20"/>
        </w:rPr>
        <w:t>ssages</w:t>
      </w:r>
    </w:p>
    <w:p w:rsidR="00784A57" w:rsidRDefault="00784A57" w:rsidP="00784A57">
      <w:pPr>
        <w:spacing w:before="120"/>
        <w:ind w:left="720"/>
        <w:rPr>
          <w:rFonts w:ascii="Century Gothic" w:hAnsi="Century Gothic"/>
          <w:sz w:val="20"/>
          <w:szCs w:val="20"/>
        </w:rPr>
      </w:pPr>
    </w:p>
    <w:p w:rsidR="00784A57" w:rsidRDefault="003E1DA4" w:rsidP="003E1DA4">
      <w:pPr>
        <w:pStyle w:val="ListParagraph"/>
        <w:numPr>
          <w:ilvl w:val="1"/>
          <w:numId w:val="12"/>
        </w:numPr>
        <w:spacing w:before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  <w:r w:rsidR="00784A57">
        <w:rPr>
          <w:rFonts w:ascii="Century Gothic" w:hAnsi="Century Gothic"/>
          <w:sz w:val="20"/>
          <w:szCs w:val="20"/>
        </w:rPr>
        <w:t>New clause 7.1.</w:t>
      </w:r>
      <w:r>
        <w:rPr>
          <w:rFonts w:ascii="Century Gothic" w:hAnsi="Century Gothic"/>
          <w:sz w:val="20"/>
          <w:szCs w:val="20"/>
        </w:rPr>
        <w:t>5</w:t>
      </w:r>
      <w:r w:rsidR="00784A57">
        <w:rPr>
          <w:rFonts w:ascii="Century Gothic" w:hAnsi="Century Gothic"/>
          <w:sz w:val="20"/>
          <w:szCs w:val="20"/>
        </w:rPr>
        <w:t xml:space="preserve"> as follows:</w:t>
      </w:r>
    </w:p>
    <w:p w:rsidR="00784A57" w:rsidRDefault="00784A57" w:rsidP="00784A57">
      <w:pPr>
        <w:spacing w:before="120"/>
        <w:ind w:left="720"/>
        <w:rPr>
          <w:rFonts w:ascii="Century Gothic" w:hAnsi="Century Gothic"/>
          <w:sz w:val="20"/>
          <w:szCs w:val="20"/>
        </w:rPr>
      </w:pPr>
    </w:p>
    <w:p w:rsidR="003E1DA4" w:rsidRPr="003E1DA4" w:rsidRDefault="003E1DA4" w:rsidP="003E1DA4">
      <w:pPr>
        <w:pStyle w:val="ListParagraph"/>
        <w:rPr>
          <w:rFonts w:ascii="Century Gothic" w:hAnsi="Century Gothic"/>
          <w:i/>
          <w:color w:val="FF0000"/>
          <w:sz w:val="20"/>
          <w:szCs w:val="20"/>
        </w:rPr>
      </w:pPr>
      <w:r w:rsidRPr="003E1DA4">
        <w:rPr>
          <w:rFonts w:ascii="Century Gothic" w:hAnsi="Century Gothic"/>
          <w:b/>
          <w:bCs/>
          <w:i/>
          <w:color w:val="FF0000"/>
          <w:sz w:val="20"/>
          <w:szCs w:val="20"/>
        </w:rPr>
        <w:t xml:space="preserve">If a Customer sends a request to opt-out of </w:t>
      </w:r>
      <w:r w:rsidR="00507C06">
        <w:rPr>
          <w:rFonts w:ascii="Century Gothic" w:hAnsi="Century Gothic"/>
          <w:b/>
          <w:bCs/>
          <w:i/>
          <w:color w:val="FF0000"/>
          <w:sz w:val="20"/>
          <w:szCs w:val="20"/>
        </w:rPr>
        <w:t>m</w:t>
      </w:r>
      <w:r w:rsidRPr="003E1DA4">
        <w:rPr>
          <w:rFonts w:ascii="Century Gothic" w:hAnsi="Century Gothic"/>
          <w:b/>
          <w:bCs/>
          <w:i/>
          <w:color w:val="FF0000"/>
          <w:sz w:val="20"/>
          <w:szCs w:val="20"/>
        </w:rPr>
        <w:t xml:space="preserve">arketing </w:t>
      </w:r>
      <w:r w:rsidR="00507C06">
        <w:rPr>
          <w:rFonts w:ascii="Century Gothic" w:hAnsi="Century Gothic"/>
          <w:b/>
          <w:bCs/>
          <w:i/>
          <w:color w:val="FF0000"/>
          <w:sz w:val="20"/>
          <w:szCs w:val="20"/>
        </w:rPr>
        <w:t>m</w:t>
      </w:r>
      <w:r w:rsidRPr="003E1DA4">
        <w:rPr>
          <w:rFonts w:ascii="Century Gothic" w:hAnsi="Century Gothic"/>
          <w:b/>
          <w:bCs/>
          <w:i/>
          <w:color w:val="FF0000"/>
          <w:sz w:val="20"/>
          <w:szCs w:val="20"/>
        </w:rPr>
        <w:t>essages to a Short Code that generates a Premium Fee in excess of 25c then:</w:t>
      </w:r>
    </w:p>
    <w:p w:rsidR="003E1DA4" w:rsidRPr="003E1DA4" w:rsidRDefault="003E1DA4" w:rsidP="003E1DA4">
      <w:pPr>
        <w:pStyle w:val="ListParagraph"/>
        <w:rPr>
          <w:rFonts w:ascii="Century Gothic" w:hAnsi="Century Gothic"/>
          <w:i/>
          <w:color w:val="FF0000"/>
          <w:sz w:val="20"/>
          <w:szCs w:val="20"/>
        </w:rPr>
      </w:pPr>
    </w:p>
    <w:p w:rsidR="003E1DA4" w:rsidRPr="003E1DA4" w:rsidRDefault="003E1DA4" w:rsidP="003E1DA4">
      <w:pPr>
        <w:pStyle w:val="ListParagraph"/>
        <w:rPr>
          <w:rFonts w:ascii="Century Gothic" w:hAnsi="Century Gothic"/>
          <w:i/>
          <w:color w:val="FF0000"/>
          <w:sz w:val="20"/>
          <w:szCs w:val="20"/>
        </w:rPr>
      </w:pPr>
      <w:r w:rsidRPr="003E1DA4">
        <w:rPr>
          <w:rFonts w:ascii="Century Gothic" w:hAnsi="Century Gothic"/>
          <w:b/>
          <w:bCs/>
          <w:i/>
          <w:color w:val="FF0000"/>
          <w:sz w:val="20"/>
          <w:szCs w:val="20"/>
        </w:rPr>
        <w:t xml:space="preserve">(a) if the Content Supplier has the ability to refund the Customer without the Customer providing any further information, the Content Supplier must within </w:t>
      </w:r>
      <w:r w:rsidR="00C15C20">
        <w:rPr>
          <w:rFonts w:ascii="Century Gothic" w:hAnsi="Century Gothic"/>
          <w:b/>
          <w:bCs/>
          <w:i/>
          <w:color w:val="FF0000"/>
          <w:sz w:val="20"/>
          <w:szCs w:val="20"/>
        </w:rPr>
        <w:t>5 business</w:t>
      </w:r>
      <w:r w:rsidR="00C15C20" w:rsidRPr="003E1DA4">
        <w:rPr>
          <w:rFonts w:ascii="Century Gothic" w:hAnsi="Century Gothic"/>
          <w:b/>
          <w:bCs/>
          <w:i/>
          <w:color w:val="FF0000"/>
          <w:sz w:val="20"/>
          <w:szCs w:val="20"/>
        </w:rPr>
        <w:t xml:space="preserve"> </w:t>
      </w:r>
      <w:r w:rsidRPr="003E1DA4">
        <w:rPr>
          <w:rFonts w:ascii="Century Gothic" w:hAnsi="Century Gothic"/>
          <w:b/>
          <w:bCs/>
          <w:i/>
          <w:color w:val="FF0000"/>
          <w:sz w:val="20"/>
          <w:szCs w:val="20"/>
        </w:rPr>
        <w:t xml:space="preserve">days of </w:t>
      </w:r>
      <w:r w:rsidRPr="003E1DA4">
        <w:rPr>
          <w:rFonts w:ascii="Century Gothic" w:hAnsi="Century Gothic"/>
          <w:b/>
          <w:bCs/>
          <w:i/>
          <w:color w:val="FF0000"/>
          <w:sz w:val="20"/>
          <w:szCs w:val="20"/>
        </w:rPr>
        <w:lastRenderedPageBreak/>
        <w:t>receiving the STOP message refund the Customer for the amount charged in excess of 25 cents regardless of whether the Customer has made a request for refund;</w:t>
      </w:r>
    </w:p>
    <w:p w:rsidR="003E1DA4" w:rsidRPr="003E1DA4" w:rsidRDefault="003E1DA4" w:rsidP="003E1DA4">
      <w:pPr>
        <w:pStyle w:val="ListParagraph"/>
        <w:rPr>
          <w:rFonts w:ascii="Century Gothic" w:hAnsi="Century Gothic"/>
          <w:i/>
          <w:color w:val="FF0000"/>
          <w:sz w:val="20"/>
          <w:szCs w:val="20"/>
        </w:rPr>
      </w:pPr>
    </w:p>
    <w:p w:rsidR="003E1DA4" w:rsidRPr="003E1DA4" w:rsidRDefault="003E1DA4" w:rsidP="003E1DA4">
      <w:pPr>
        <w:pStyle w:val="ListParagraph"/>
        <w:rPr>
          <w:rFonts w:ascii="Century Gothic" w:hAnsi="Century Gothic"/>
          <w:i/>
          <w:color w:val="FF0000"/>
          <w:sz w:val="20"/>
          <w:szCs w:val="20"/>
        </w:rPr>
      </w:pPr>
      <w:r w:rsidRPr="003E1DA4">
        <w:rPr>
          <w:rFonts w:ascii="Century Gothic" w:hAnsi="Century Gothic"/>
          <w:b/>
          <w:bCs/>
          <w:i/>
          <w:color w:val="FF0000"/>
          <w:sz w:val="20"/>
          <w:szCs w:val="20"/>
        </w:rPr>
        <w:t>(b) if the Content Supplier does not have the ability to refund the Customer without the Customer providing further information, the Content Supplier must send the Customer a standard, dedicated SMS refund message (with no Premium Fees charged to the Customer for the message), which must:</w:t>
      </w:r>
    </w:p>
    <w:p w:rsidR="003E1DA4" w:rsidRPr="003E1DA4" w:rsidRDefault="003E1DA4" w:rsidP="003E1DA4">
      <w:pPr>
        <w:pStyle w:val="ListParagraph"/>
        <w:rPr>
          <w:rFonts w:ascii="Century Gothic" w:hAnsi="Century Gothic"/>
          <w:i/>
          <w:color w:val="FF0000"/>
          <w:sz w:val="20"/>
          <w:szCs w:val="20"/>
        </w:rPr>
      </w:pPr>
    </w:p>
    <w:p w:rsidR="003E1DA4" w:rsidRPr="003E1DA4" w:rsidRDefault="003E1DA4" w:rsidP="003E1DA4">
      <w:pPr>
        <w:pStyle w:val="ListParagraph"/>
        <w:ind w:firstLine="720"/>
        <w:rPr>
          <w:rFonts w:ascii="Century Gothic" w:hAnsi="Century Gothic"/>
          <w:i/>
          <w:color w:val="FF0000"/>
          <w:sz w:val="20"/>
          <w:szCs w:val="20"/>
        </w:rPr>
      </w:pPr>
      <w:r w:rsidRPr="003E1DA4">
        <w:rPr>
          <w:rFonts w:ascii="Century Gothic" w:hAnsi="Century Gothic"/>
          <w:b/>
          <w:bCs/>
          <w:i/>
          <w:color w:val="FF0000"/>
          <w:sz w:val="20"/>
          <w:szCs w:val="20"/>
        </w:rPr>
        <w:t>(</w:t>
      </w:r>
      <w:proofErr w:type="spellStart"/>
      <w:proofErr w:type="gramStart"/>
      <w:r w:rsidRPr="003E1DA4">
        <w:rPr>
          <w:rFonts w:ascii="Century Gothic" w:hAnsi="Century Gothic"/>
          <w:b/>
          <w:bCs/>
          <w:i/>
          <w:color w:val="FF0000"/>
          <w:sz w:val="20"/>
          <w:szCs w:val="20"/>
        </w:rPr>
        <w:t>i</w:t>
      </w:r>
      <w:proofErr w:type="spellEnd"/>
      <w:proofErr w:type="gramEnd"/>
      <w:r w:rsidRPr="003E1DA4">
        <w:rPr>
          <w:rFonts w:ascii="Century Gothic" w:hAnsi="Century Gothic"/>
          <w:b/>
          <w:bCs/>
          <w:i/>
          <w:color w:val="FF0000"/>
          <w:sz w:val="20"/>
          <w:szCs w:val="20"/>
        </w:rPr>
        <w:t>) commence with the phrase "</w:t>
      </w:r>
      <w:proofErr w:type="spellStart"/>
      <w:r w:rsidRPr="003E1DA4">
        <w:rPr>
          <w:rFonts w:ascii="Century Gothic" w:hAnsi="Century Gothic"/>
          <w:b/>
          <w:bCs/>
          <w:i/>
          <w:color w:val="FF0000"/>
          <w:sz w:val="20"/>
          <w:szCs w:val="20"/>
        </w:rPr>
        <w:t>FreeMsg</w:t>
      </w:r>
      <w:proofErr w:type="spellEnd"/>
      <w:r w:rsidRPr="003E1DA4">
        <w:rPr>
          <w:rFonts w:ascii="Century Gothic" w:hAnsi="Century Gothic"/>
          <w:b/>
          <w:bCs/>
          <w:i/>
          <w:color w:val="FF0000"/>
          <w:sz w:val="20"/>
          <w:szCs w:val="20"/>
        </w:rPr>
        <w:t>"; </w:t>
      </w:r>
    </w:p>
    <w:p w:rsidR="003E1DA4" w:rsidRPr="003E1DA4" w:rsidRDefault="003E1DA4" w:rsidP="003E1DA4">
      <w:pPr>
        <w:pStyle w:val="ListParagraph"/>
        <w:rPr>
          <w:rFonts w:ascii="Century Gothic" w:hAnsi="Century Gothic"/>
          <w:i/>
          <w:color w:val="FF0000"/>
          <w:sz w:val="20"/>
          <w:szCs w:val="20"/>
        </w:rPr>
      </w:pPr>
    </w:p>
    <w:p w:rsidR="003E1DA4" w:rsidRPr="003E1DA4" w:rsidRDefault="003E1DA4" w:rsidP="003E1DA4">
      <w:pPr>
        <w:pStyle w:val="ListParagraph"/>
        <w:ind w:left="1440"/>
        <w:rPr>
          <w:rFonts w:ascii="Century Gothic" w:hAnsi="Century Gothic"/>
          <w:i/>
          <w:color w:val="FF0000"/>
          <w:sz w:val="20"/>
          <w:szCs w:val="20"/>
        </w:rPr>
      </w:pPr>
      <w:r w:rsidRPr="003E1DA4">
        <w:rPr>
          <w:rFonts w:ascii="Century Gothic" w:hAnsi="Century Gothic"/>
          <w:b/>
          <w:bCs/>
          <w:i/>
          <w:color w:val="FF0000"/>
          <w:sz w:val="20"/>
          <w:szCs w:val="20"/>
        </w:rPr>
        <w:t xml:space="preserve">(ii) </w:t>
      </w:r>
      <w:proofErr w:type="gramStart"/>
      <w:r w:rsidRPr="003E1DA4">
        <w:rPr>
          <w:rFonts w:ascii="Century Gothic" w:hAnsi="Century Gothic"/>
          <w:b/>
          <w:bCs/>
          <w:i/>
          <w:color w:val="FF0000"/>
          <w:sz w:val="20"/>
          <w:szCs w:val="20"/>
        </w:rPr>
        <w:t>notify</w:t>
      </w:r>
      <w:proofErr w:type="gramEnd"/>
      <w:r w:rsidRPr="003E1DA4">
        <w:rPr>
          <w:rFonts w:ascii="Century Gothic" w:hAnsi="Century Gothic"/>
          <w:b/>
          <w:bCs/>
          <w:i/>
          <w:color w:val="FF0000"/>
          <w:sz w:val="20"/>
          <w:szCs w:val="20"/>
        </w:rPr>
        <w:t xml:space="preserve"> the Customer of the Premium Fee charged to the Customer for the STOP message sent;</w:t>
      </w:r>
    </w:p>
    <w:p w:rsidR="003E1DA4" w:rsidRPr="003E1DA4" w:rsidRDefault="003E1DA4" w:rsidP="003E1DA4">
      <w:pPr>
        <w:pStyle w:val="ListParagraph"/>
        <w:rPr>
          <w:rFonts w:ascii="Century Gothic" w:hAnsi="Century Gothic"/>
          <w:i/>
          <w:color w:val="FF0000"/>
          <w:sz w:val="20"/>
          <w:szCs w:val="20"/>
        </w:rPr>
      </w:pPr>
    </w:p>
    <w:p w:rsidR="003E1DA4" w:rsidRPr="003E1DA4" w:rsidRDefault="003E1DA4" w:rsidP="003E1DA4">
      <w:pPr>
        <w:pStyle w:val="ListParagraph"/>
        <w:ind w:left="1440"/>
        <w:rPr>
          <w:rFonts w:ascii="Century Gothic" w:hAnsi="Century Gothic"/>
          <w:i/>
          <w:color w:val="FF0000"/>
          <w:sz w:val="20"/>
          <w:szCs w:val="20"/>
        </w:rPr>
      </w:pPr>
      <w:r w:rsidRPr="003E1DA4">
        <w:rPr>
          <w:rFonts w:ascii="Century Gothic" w:hAnsi="Century Gothic"/>
          <w:b/>
          <w:bCs/>
          <w:i/>
          <w:color w:val="FF0000"/>
          <w:sz w:val="20"/>
          <w:szCs w:val="20"/>
        </w:rPr>
        <w:t xml:space="preserve">(iii) </w:t>
      </w:r>
      <w:proofErr w:type="gramStart"/>
      <w:r w:rsidRPr="003E1DA4">
        <w:rPr>
          <w:rFonts w:ascii="Century Gothic" w:hAnsi="Century Gothic"/>
          <w:b/>
          <w:bCs/>
          <w:i/>
          <w:color w:val="FF0000"/>
          <w:sz w:val="20"/>
          <w:szCs w:val="20"/>
        </w:rPr>
        <w:t>include</w:t>
      </w:r>
      <w:proofErr w:type="gramEnd"/>
      <w:r w:rsidRPr="003E1DA4">
        <w:rPr>
          <w:rFonts w:ascii="Century Gothic" w:hAnsi="Century Gothic"/>
          <w:b/>
          <w:bCs/>
          <w:i/>
          <w:color w:val="FF0000"/>
          <w:sz w:val="20"/>
          <w:szCs w:val="20"/>
        </w:rPr>
        <w:t xml:space="preserve"> that the Customer is entitled to a refund for the amount charged in excess of 25 cents;</w:t>
      </w:r>
    </w:p>
    <w:p w:rsidR="003E1DA4" w:rsidRPr="003E1DA4" w:rsidRDefault="003E1DA4" w:rsidP="003E1DA4">
      <w:pPr>
        <w:pStyle w:val="ListParagraph"/>
        <w:rPr>
          <w:rFonts w:ascii="Century Gothic" w:hAnsi="Century Gothic"/>
          <w:i/>
          <w:color w:val="FF0000"/>
          <w:sz w:val="20"/>
          <w:szCs w:val="20"/>
        </w:rPr>
      </w:pPr>
    </w:p>
    <w:p w:rsidR="003E1DA4" w:rsidRPr="003E1DA4" w:rsidRDefault="003E1DA4" w:rsidP="003E1DA4">
      <w:pPr>
        <w:pStyle w:val="ListParagraph"/>
        <w:ind w:firstLine="720"/>
        <w:rPr>
          <w:rFonts w:ascii="Century Gothic" w:hAnsi="Century Gothic"/>
          <w:i/>
          <w:color w:val="FF0000"/>
          <w:sz w:val="20"/>
          <w:szCs w:val="20"/>
        </w:rPr>
      </w:pPr>
      <w:r w:rsidRPr="003E1DA4">
        <w:rPr>
          <w:rFonts w:ascii="Century Gothic" w:hAnsi="Century Gothic"/>
          <w:b/>
          <w:bCs/>
          <w:i/>
          <w:color w:val="FF0000"/>
          <w:sz w:val="20"/>
          <w:szCs w:val="20"/>
        </w:rPr>
        <w:t xml:space="preserve">(iv) </w:t>
      </w:r>
      <w:proofErr w:type="gramStart"/>
      <w:r w:rsidRPr="003E1DA4">
        <w:rPr>
          <w:rFonts w:ascii="Century Gothic" w:hAnsi="Century Gothic"/>
          <w:b/>
          <w:bCs/>
          <w:i/>
          <w:color w:val="FF0000"/>
          <w:sz w:val="20"/>
          <w:szCs w:val="20"/>
        </w:rPr>
        <w:t>include</w:t>
      </w:r>
      <w:proofErr w:type="gramEnd"/>
      <w:r w:rsidRPr="003E1DA4">
        <w:rPr>
          <w:rFonts w:ascii="Century Gothic" w:hAnsi="Century Gothic"/>
          <w:b/>
          <w:bCs/>
          <w:i/>
          <w:color w:val="FF0000"/>
          <w:sz w:val="20"/>
          <w:szCs w:val="20"/>
        </w:rPr>
        <w:t xml:space="preserve"> that the Customer may request the refund by:</w:t>
      </w:r>
    </w:p>
    <w:p w:rsidR="003E1DA4" w:rsidRPr="003E1DA4" w:rsidRDefault="003E1DA4" w:rsidP="003E1DA4">
      <w:pPr>
        <w:pStyle w:val="ListParagraph"/>
        <w:rPr>
          <w:rFonts w:ascii="Century Gothic" w:hAnsi="Century Gothic"/>
          <w:i/>
          <w:color w:val="FF0000"/>
          <w:sz w:val="20"/>
          <w:szCs w:val="20"/>
        </w:rPr>
      </w:pPr>
    </w:p>
    <w:p w:rsidR="003E1DA4" w:rsidRPr="003E1DA4" w:rsidRDefault="003E1DA4" w:rsidP="003E1DA4">
      <w:pPr>
        <w:pStyle w:val="ListParagraph"/>
        <w:rPr>
          <w:rFonts w:ascii="Century Gothic" w:hAnsi="Century Gothic"/>
          <w:i/>
          <w:color w:val="FF0000"/>
          <w:sz w:val="20"/>
          <w:szCs w:val="20"/>
        </w:rPr>
      </w:pPr>
      <w:r w:rsidRPr="003E1DA4">
        <w:rPr>
          <w:rFonts w:ascii="Century Gothic" w:hAnsi="Century Gothic"/>
          <w:b/>
          <w:bCs/>
          <w:i/>
          <w:color w:val="FF0000"/>
          <w:sz w:val="20"/>
          <w:szCs w:val="20"/>
        </w:rPr>
        <w:t>     </w:t>
      </w:r>
      <w:r>
        <w:rPr>
          <w:rFonts w:ascii="Century Gothic" w:hAnsi="Century Gothic"/>
          <w:b/>
          <w:bCs/>
          <w:i/>
          <w:color w:val="FF0000"/>
          <w:sz w:val="20"/>
          <w:szCs w:val="20"/>
        </w:rPr>
        <w:tab/>
      </w:r>
      <w:r>
        <w:rPr>
          <w:rFonts w:ascii="Century Gothic" w:hAnsi="Century Gothic"/>
          <w:b/>
          <w:bCs/>
          <w:i/>
          <w:color w:val="FF0000"/>
          <w:sz w:val="20"/>
          <w:szCs w:val="20"/>
        </w:rPr>
        <w:tab/>
      </w:r>
      <w:r w:rsidRPr="003E1DA4">
        <w:rPr>
          <w:rFonts w:ascii="Century Gothic" w:hAnsi="Century Gothic"/>
          <w:b/>
          <w:bCs/>
          <w:i/>
          <w:color w:val="FF0000"/>
          <w:sz w:val="20"/>
          <w:szCs w:val="20"/>
        </w:rPr>
        <w:t xml:space="preserve">(A)   </w:t>
      </w:r>
      <w:proofErr w:type="gramStart"/>
      <w:r w:rsidRPr="003E1DA4">
        <w:rPr>
          <w:rFonts w:ascii="Century Gothic" w:hAnsi="Century Gothic"/>
          <w:b/>
          <w:bCs/>
          <w:i/>
          <w:color w:val="FF0000"/>
          <w:sz w:val="20"/>
          <w:szCs w:val="20"/>
        </w:rPr>
        <w:t>utilising</w:t>
      </w:r>
      <w:proofErr w:type="gramEnd"/>
      <w:r w:rsidRPr="003E1DA4">
        <w:rPr>
          <w:rFonts w:ascii="Century Gothic" w:hAnsi="Century Gothic"/>
          <w:b/>
          <w:bCs/>
          <w:i/>
          <w:color w:val="FF0000"/>
          <w:sz w:val="20"/>
          <w:szCs w:val="20"/>
        </w:rPr>
        <w:t xml:space="preserve"> the Content Supplier’s local or free-call Helpline; and</w:t>
      </w:r>
    </w:p>
    <w:p w:rsidR="003E1DA4" w:rsidRPr="003E1DA4" w:rsidRDefault="003E1DA4" w:rsidP="003E1DA4">
      <w:pPr>
        <w:pStyle w:val="ListParagraph"/>
        <w:rPr>
          <w:rFonts w:ascii="Century Gothic" w:hAnsi="Century Gothic"/>
          <w:i/>
          <w:color w:val="FF0000"/>
          <w:sz w:val="20"/>
          <w:szCs w:val="20"/>
        </w:rPr>
      </w:pPr>
    </w:p>
    <w:p w:rsidR="003E1DA4" w:rsidRPr="003E1DA4" w:rsidRDefault="003E1DA4" w:rsidP="003E1DA4">
      <w:pPr>
        <w:ind w:left="2220"/>
        <w:rPr>
          <w:rFonts w:ascii="Century Gothic" w:hAnsi="Century Gothic"/>
          <w:i/>
          <w:color w:val="FF0000"/>
          <w:sz w:val="20"/>
          <w:szCs w:val="20"/>
        </w:rPr>
      </w:pPr>
      <w:r w:rsidRPr="003E1DA4">
        <w:rPr>
          <w:rFonts w:ascii="Century Gothic" w:hAnsi="Century Gothic"/>
          <w:b/>
          <w:bCs/>
          <w:i/>
          <w:color w:val="FF0000"/>
          <w:sz w:val="20"/>
          <w:szCs w:val="20"/>
        </w:rPr>
        <w:t xml:space="preserve">(B)   </w:t>
      </w:r>
      <w:proofErr w:type="gramStart"/>
      <w:r w:rsidRPr="003E1DA4">
        <w:rPr>
          <w:rFonts w:ascii="Century Gothic" w:hAnsi="Century Gothic"/>
          <w:b/>
          <w:bCs/>
          <w:i/>
          <w:color w:val="FF0000"/>
          <w:sz w:val="20"/>
          <w:szCs w:val="20"/>
        </w:rPr>
        <w:t>any</w:t>
      </w:r>
      <w:proofErr w:type="gramEnd"/>
      <w:r w:rsidRPr="003E1DA4">
        <w:rPr>
          <w:rFonts w:ascii="Century Gothic" w:hAnsi="Century Gothic"/>
          <w:b/>
          <w:bCs/>
          <w:i/>
          <w:color w:val="FF0000"/>
          <w:sz w:val="20"/>
          <w:szCs w:val="20"/>
        </w:rPr>
        <w:t xml:space="preserve"> other method that the Content Supplier makes available for requesting a refund (with no Premium Fees charged to the Customer for the request) ;</w:t>
      </w:r>
    </w:p>
    <w:p w:rsidR="003E1DA4" w:rsidRPr="003E1DA4" w:rsidRDefault="003E1DA4" w:rsidP="003E1DA4">
      <w:pPr>
        <w:pStyle w:val="ListParagraph"/>
        <w:rPr>
          <w:rFonts w:ascii="Century Gothic" w:hAnsi="Century Gothic"/>
          <w:i/>
          <w:color w:val="FF0000"/>
          <w:sz w:val="20"/>
          <w:szCs w:val="20"/>
        </w:rPr>
      </w:pPr>
    </w:p>
    <w:p w:rsidR="003E1DA4" w:rsidRPr="003E1DA4" w:rsidRDefault="003E1DA4" w:rsidP="003E1DA4">
      <w:pPr>
        <w:pStyle w:val="ListParagraph"/>
        <w:ind w:firstLine="720"/>
        <w:rPr>
          <w:rFonts w:ascii="Century Gothic" w:hAnsi="Century Gothic"/>
          <w:i/>
          <w:color w:val="FF0000"/>
          <w:sz w:val="20"/>
          <w:szCs w:val="20"/>
        </w:rPr>
      </w:pPr>
      <w:r w:rsidRPr="003E1DA4">
        <w:rPr>
          <w:rFonts w:ascii="Century Gothic" w:hAnsi="Century Gothic"/>
          <w:b/>
          <w:bCs/>
          <w:i/>
          <w:color w:val="FF0000"/>
          <w:sz w:val="20"/>
          <w:szCs w:val="20"/>
        </w:rPr>
        <w:t xml:space="preserve">(v) </w:t>
      </w:r>
      <w:proofErr w:type="gramStart"/>
      <w:r w:rsidRPr="003E1DA4">
        <w:rPr>
          <w:rFonts w:ascii="Century Gothic" w:hAnsi="Century Gothic"/>
          <w:b/>
          <w:bCs/>
          <w:i/>
          <w:color w:val="FF0000"/>
          <w:sz w:val="20"/>
          <w:szCs w:val="20"/>
        </w:rPr>
        <w:t>include</w:t>
      </w:r>
      <w:proofErr w:type="gramEnd"/>
      <w:r w:rsidRPr="003E1DA4">
        <w:rPr>
          <w:rFonts w:ascii="Century Gothic" w:hAnsi="Century Gothic"/>
          <w:b/>
          <w:bCs/>
          <w:i/>
          <w:color w:val="FF0000"/>
          <w:sz w:val="20"/>
          <w:szCs w:val="20"/>
        </w:rPr>
        <w:t xml:space="preserve"> details of the Content Supplier’s Helpline; and</w:t>
      </w:r>
    </w:p>
    <w:p w:rsidR="003E1DA4" w:rsidRPr="003E1DA4" w:rsidRDefault="003E1DA4" w:rsidP="003E1DA4">
      <w:pPr>
        <w:pStyle w:val="ListParagraph"/>
        <w:rPr>
          <w:rFonts w:ascii="Century Gothic" w:hAnsi="Century Gothic"/>
          <w:i/>
          <w:color w:val="FF0000"/>
          <w:sz w:val="20"/>
          <w:szCs w:val="20"/>
        </w:rPr>
      </w:pPr>
    </w:p>
    <w:p w:rsidR="003E1DA4" w:rsidRDefault="003E1DA4" w:rsidP="003E1DA4">
      <w:pPr>
        <w:pStyle w:val="ListParagraph"/>
        <w:ind w:firstLine="720"/>
        <w:rPr>
          <w:rFonts w:ascii="Century Gothic" w:hAnsi="Century Gothic"/>
          <w:b/>
          <w:bCs/>
          <w:i/>
          <w:color w:val="FF0000"/>
          <w:sz w:val="20"/>
          <w:szCs w:val="20"/>
        </w:rPr>
      </w:pPr>
      <w:r w:rsidRPr="003E1DA4">
        <w:rPr>
          <w:rFonts w:ascii="Century Gothic" w:hAnsi="Century Gothic"/>
          <w:b/>
          <w:bCs/>
          <w:i/>
          <w:color w:val="FF0000"/>
          <w:sz w:val="20"/>
          <w:szCs w:val="20"/>
        </w:rPr>
        <w:t xml:space="preserve">(vi) </w:t>
      </w:r>
      <w:proofErr w:type="gramStart"/>
      <w:r w:rsidRPr="003E1DA4">
        <w:rPr>
          <w:rFonts w:ascii="Century Gothic" w:hAnsi="Century Gothic"/>
          <w:b/>
          <w:bCs/>
          <w:i/>
          <w:color w:val="FF0000"/>
          <w:sz w:val="20"/>
          <w:szCs w:val="20"/>
        </w:rPr>
        <w:t>include</w:t>
      </w:r>
      <w:proofErr w:type="gramEnd"/>
      <w:r w:rsidRPr="003E1DA4">
        <w:rPr>
          <w:rFonts w:ascii="Century Gothic" w:hAnsi="Century Gothic"/>
          <w:b/>
          <w:bCs/>
          <w:i/>
          <w:color w:val="FF0000"/>
          <w:sz w:val="20"/>
          <w:szCs w:val="20"/>
        </w:rPr>
        <w:t xml:space="preserve"> the Service Name of the Mobile Premium Service.</w:t>
      </w:r>
    </w:p>
    <w:p w:rsidR="00FE3C6A" w:rsidRPr="00A865FC" w:rsidRDefault="00FE3C6A" w:rsidP="00A865FC">
      <w:pPr>
        <w:spacing w:before="120"/>
        <w:rPr>
          <w:rFonts w:ascii="Century Gothic" w:hAnsi="Century Gothic"/>
          <w:sz w:val="20"/>
          <w:szCs w:val="20"/>
        </w:rPr>
      </w:pPr>
    </w:p>
    <w:p w:rsidR="003E1DA4" w:rsidRPr="003E1DA4" w:rsidRDefault="003E1DA4" w:rsidP="003E1DA4">
      <w:pPr>
        <w:pStyle w:val="ListParagraph"/>
        <w:rPr>
          <w:rFonts w:ascii="Century Gothic" w:hAnsi="Century Gothic"/>
          <w:i/>
          <w:color w:val="FF0000"/>
          <w:sz w:val="20"/>
          <w:szCs w:val="20"/>
        </w:rPr>
      </w:pPr>
    </w:p>
    <w:p w:rsidR="00764465" w:rsidRDefault="00764465" w:rsidP="00764465">
      <w:pPr>
        <w:pStyle w:val="ListParagraph"/>
        <w:numPr>
          <w:ilvl w:val="0"/>
          <w:numId w:val="12"/>
        </w:numPr>
        <w:spacing w:before="120"/>
        <w:rPr>
          <w:rFonts w:ascii="Century Gothic" w:hAnsi="Century Gothic"/>
          <w:b/>
          <w:sz w:val="20"/>
          <w:szCs w:val="20"/>
        </w:rPr>
      </w:pPr>
      <w:r w:rsidRPr="003E1DA4">
        <w:rPr>
          <w:rFonts w:ascii="Century Gothic" w:hAnsi="Century Gothic"/>
          <w:b/>
          <w:sz w:val="20"/>
          <w:szCs w:val="20"/>
        </w:rPr>
        <w:t>Removal of Chapter 8: Industry Compliance Reporting.</w:t>
      </w:r>
    </w:p>
    <w:p w:rsidR="000874F9" w:rsidRDefault="000874F9" w:rsidP="000874F9">
      <w:pPr>
        <w:pStyle w:val="ListParagraph"/>
        <w:spacing w:before="120"/>
        <w:rPr>
          <w:rFonts w:ascii="Century Gothic" w:hAnsi="Century Gothic"/>
          <w:b/>
          <w:sz w:val="20"/>
          <w:szCs w:val="20"/>
        </w:rPr>
      </w:pPr>
    </w:p>
    <w:p w:rsidR="000874F9" w:rsidRPr="005C5090" w:rsidRDefault="000874F9" w:rsidP="000874F9">
      <w:pPr>
        <w:pStyle w:val="ListParagraph"/>
        <w:numPr>
          <w:ilvl w:val="0"/>
          <w:numId w:val="12"/>
        </w:numPr>
        <w:spacing w:before="1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Information on Barring</w:t>
      </w:r>
    </w:p>
    <w:p w:rsidR="000874F9" w:rsidRPr="005C5090" w:rsidRDefault="000874F9" w:rsidP="000874F9">
      <w:pPr>
        <w:pStyle w:val="ListParagraph"/>
        <w:spacing w:before="120"/>
        <w:rPr>
          <w:rFonts w:ascii="Century Gothic" w:hAnsi="Century Gothic"/>
          <w:b/>
          <w:sz w:val="20"/>
          <w:szCs w:val="20"/>
        </w:rPr>
      </w:pPr>
    </w:p>
    <w:p w:rsidR="000874F9" w:rsidRDefault="000874F9" w:rsidP="000874F9">
      <w:pPr>
        <w:pStyle w:val="ListParagraph"/>
        <w:spacing w:before="120"/>
        <w:rPr>
          <w:rFonts w:ascii="Century Gothic" w:hAnsi="Century Gothic"/>
          <w:sz w:val="20"/>
          <w:szCs w:val="20"/>
        </w:rPr>
      </w:pPr>
      <w:proofErr w:type="gramStart"/>
      <w:r w:rsidRPr="005C5090">
        <w:rPr>
          <w:rFonts w:ascii="Century Gothic" w:hAnsi="Century Gothic"/>
          <w:sz w:val="20"/>
          <w:szCs w:val="20"/>
        </w:rPr>
        <w:t xml:space="preserve">Inclusion of </w:t>
      </w:r>
      <w:r>
        <w:rPr>
          <w:rFonts w:ascii="Century Gothic" w:hAnsi="Century Gothic"/>
          <w:sz w:val="20"/>
          <w:szCs w:val="20"/>
        </w:rPr>
        <w:t>an obligation to provide specific information on the availability of barring when a customer makes an inquiry or complaint.</w:t>
      </w:r>
      <w:proofErr w:type="gramEnd"/>
    </w:p>
    <w:p w:rsidR="000874F9" w:rsidRDefault="000874F9" w:rsidP="000874F9">
      <w:pPr>
        <w:pStyle w:val="ListParagraph"/>
        <w:spacing w:before="120"/>
        <w:rPr>
          <w:rFonts w:ascii="Century Gothic" w:hAnsi="Century Gothic"/>
          <w:sz w:val="20"/>
          <w:szCs w:val="20"/>
        </w:rPr>
      </w:pPr>
    </w:p>
    <w:p w:rsidR="000874F9" w:rsidRPr="003E1DA4" w:rsidRDefault="000874F9" w:rsidP="000874F9">
      <w:pPr>
        <w:pStyle w:val="ListParagraph"/>
        <w:spacing w:before="1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[Note: this inclusion will replace the existing requirement under </w:t>
      </w:r>
      <w:r w:rsidRPr="005C5090">
        <w:rPr>
          <w:rFonts w:ascii="Century Gothic" w:hAnsi="Century Gothic"/>
          <w:sz w:val="20"/>
          <w:szCs w:val="20"/>
        </w:rPr>
        <w:t>Section 12(6) of Telecommunications Service Provider (Mobile Premium Serv</w:t>
      </w:r>
      <w:r>
        <w:rPr>
          <w:rFonts w:ascii="Century Gothic" w:hAnsi="Century Gothic"/>
          <w:sz w:val="20"/>
          <w:szCs w:val="20"/>
        </w:rPr>
        <w:t>ices) Determination 2010 (No.1)]</w:t>
      </w:r>
    </w:p>
    <w:p w:rsidR="00764465" w:rsidRDefault="00764465" w:rsidP="00764465">
      <w:pPr>
        <w:pStyle w:val="ListParagraph"/>
        <w:spacing w:before="120"/>
        <w:rPr>
          <w:rFonts w:ascii="Century Gothic" w:hAnsi="Century Gothic"/>
          <w:sz w:val="20"/>
          <w:szCs w:val="20"/>
        </w:rPr>
      </w:pPr>
    </w:p>
    <w:p w:rsidR="003446E7" w:rsidRPr="001F0E5F" w:rsidRDefault="003446E7" w:rsidP="003446E7">
      <w:pPr>
        <w:pStyle w:val="ACIFNormal"/>
        <w:keepNext/>
        <w:spacing w:before="120" w:after="0"/>
        <w:rPr>
          <w:b/>
          <w:i/>
          <w:lang w:val="en-AU"/>
        </w:rPr>
      </w:pPr>
      <w:r w:rsidRPr="001F0E5F">
        <w:rPr>
          <w:b/>
          <w:i/>
          <w:lang w:val="en-AU"/>
        </w:rPr>
        <w:t>Primary deliverables</w:t>
      </w:r>
    </w:p>
    <w:p w:rsidR="003446E7" w:rsidRPr="00764465" w:rsidRDefault="00764465" w:rsidP="003446E7">
      <w:pPr>
        <w:numPr>
          <w:ilvl w:val="0"/>
          <w:numId w:val="2"/>
        </w:numPr>
        <w:spacing w:before="120"/>
        <w:rPr>
          <w:rFonts w:ascii="Century Gothic" w:hAnsi="Century Gothic"/>
          <w:b/>
          <w:i/>
          <w:sz w:val="20"/>
          <w:szCs w:val="20"/>
        </w:rPr>
      </w:pPr>
      <w:r w:rsidRPr="00764465">
        <w:rPr>
          <w:rFonts w:ascii="Century Gothic" w:hAnsi="Century Gothic"/>
          <w:sz w:val="20"/>
          <w:szCs w:val="20"/>
        </w:rPr>
        <w:t>An amended</w:t>
      </w:r>
      <w:r w:rsidR="003446E7" w:rsidRPr="00764465">
        <w:rPr>
          <w:rFonts w:ascii="Century Gothic" w:hAnsi="Century Gothic"/>
          <w:sz w:val="20"/>
          <w:szCs w:val="20"/>
        </w:rPr>
        <w:t xml:space="preserve"> version of </w:t>
      </w:r>
      <w:r w:rsidRPr="00764465">
        <w:rPr>
          <w:rFonts w:ascii="Century Gothic" w:hAnsi="Century Gothic"/>
          <w:sz w:val="20"/>
          <w:szCs w:val="20"/>
        </w:rPr>
        <w:t>the</w:t>
      </w:r>
      <w:r w:rsidRPr="00764465">
        <w:rPr>
          <w:rFonts w:ascii="Century Gothic" w:hAnsi="Century Gothic"/>
          <w:b/>
          <w:i/>
          <w:sz w:val="20"/>
          <w:szCs w:val="20"/>
        </w:rPr>
        <w:t xml:space="preserve"> Mobile Premium Services </w:t>
      </w:r>
      <w:r w:rsidRPr="00764465">
        <w:rPr>
          <w:rFonts w:ascii="Century Gothic" w:hAnsi="Century Gothic"/>
          <w:sz w:val="20"/>
          <w:szCs w:val="20"/>
        </w:rPr>
        <w:t>Industry Code (C637:2011)</w:t>
      </w:r>
      <w:r w:rsidR="003446E7" w:rsidRPr="00764465">
        <w:rPr>
          <w:rFonts w:ascii="Century Gothic" w:hAnsi="Century Gothic"/>
          <w:b/>
          <w:i/>
          <w:sz w:val="20"/>
          <w:szCs w:val="20"/>
        </w:rPr>
        <w:t>.</w:t>
      </w:r>
    </w:p>
    <w:sectPr w:rsidR="003446E7" w:rsidRPr="0076446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7BA" w:rsidRDefault="006027BA" w:rsidP="008A711C">
      <w:r>
        <w:separator/>
      </w:r>
    </w:p>
  </w:endnote>
  <w:endnote w:type="continuationSeparator" w:id="0">
    <w:p w:rsidR="006027BA" w:rsidRDefault="006027BA" w:rsidP="008A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BB9" w:rsidRPr="008A711C" w:rsidRDefault="00A865FC" w:rsidP="00C4263B">
    <w:pPr>
      <w:pStyle w:val="Footer"/>
      <w:tabs>
        <w:tab w:val="clear" w:pos="4513"/>
        <w:tab w:val="center" w:pos="5245"/>
      </w:tabs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WC</w:t>
    </w:r>
    <w:r>
      <w:rPr>
        <w:rFonts w:ascii="Century Gothic" w:hAnsi="Century Gothic"/>
        <w:sz w:val="20"/>
        <w:szCs w:val="20"/>
      </w:rPr>
      <w:t>62</w:t>
    </w:r>
    <w:r>
      <w:rPr>
        <w:rFonts w:ascii="Century Gothic" w:hAnsi="Century Gothic"/>
        <w:sz w:val="20"/>
        <w:szCs w:val="20"/>
      </w:rPr>
      <w:t xml:space="preserve"> </w:t>
    </w:r>
    <w:r w:rsidR="001F0E5F">
      <w:rPr>
        <w:rFonts w:ascii="Century Gothic" w:hAnsi="Century Gothic"/>
        <w:sz w:val="20"/>
        <w:szCs w:val="20"/>
      </w:rPr>
      <w:t>– MPS Code Amendment</w:t>
    </w:r>
    <w:r w:rsidR="001A6BB9">
      <w:rPr>
        <w:rFonts w:ascii="Century Gothic" w:hAnsi="Century Gothic"/>
        <w:sz w:val="20"/>
        <w:szCs w:val="20"/>
      </w:rPr>
      <w:t xml:space="preserve"> Terms of Reference</w:t>
    </w:r>
    <w:r w:rsidR="00FE3C6A">
      <w:rPr>
        <w:rFonts w:ascii="Century Gothic" w:hAnsi="Century Gothic"/>
        <w:sz w:val="20"/>
        <w:szCs w:val="20"/>
      </w:rPr>
      <w:t xml:space="preserve"> –V4</w:t>
    </w:r>
    <w:r w:rsidR="001A6BB9">
      <w:rPr>
        <w:rFonts w:ascii="Century Gothic" w:hAnsi="Century Gothic"/>
        <w:sz w:val="20"/>
        <w:szCs w:val="20"/>
      </w:rPr>
      <w:t xml:space="preserve">    </w:t>
    </w:r>
    <w:r w:rsidR="00FE3C6A">
      <w:rPr>
        <w:rFonts w:ascii="Century Gothic" w:hAnsi="Century Gothic"/>
        <w:sz w:val="20"/>
        <w:szCs w:val="20"/>
      </w:rPr>
      <w:t>16 June</w:t>
    </w:r>
    <w:r w:rsidR="001F0E5F">
      <w:rPr>
        <w:rFonts w:ascii="Century Gothic" w:hAnsi="Century Gothic"/>
        <w:sz w:val="20"/>
        <w:szCs w:val="20"/>
      </w:rPr>
      <w:t xml:space="preserve"> 2014</w:t>
    </w:r>
    <w:r w:rsidR="001A6BB9">
      <w:rPr>
        <w:rFonts w:ascii="Century Gothic" w:hAnsi="Century Gothic"/>
        <w:sz w:val="20"/>
        <w:szCs w:val="20"/>
      </w:rPr>
      <w:tab/>
    </w:r>
    <w:r w:rsidR="001A6BB9" w:rsidRPr="006157D1">
      <w:rPr>
        <w:rFonts w:ascii="Century Gothic" w:hAnsi="Century Gothic"/>
        <w:sz w:val="20"/>
        <w:szCs w:val="20"/>
      </w:rPr>
      <w:fldChar w:fldCharType="begin"/>
    </w:r>
    <w:r w:rsidR="001A6BB9" w:rsidRPr="006157D1">
      <w:rPr>
        <w:rFonts w:ascii="Century Gothic" w:hAnsi="Century Gothic"/>
        <w:sz w:val="20"/>
        <w:szCs w:val="20"/>
      </w:rPr>
      <w:instrText xml:space="preserve"> PAGE   \* MERGEFORMAT </w:instrText>
    </w:r>
    <w:r w:rsidR="001A6BB9" w:rsidRPr="006157D1">
      <w:rPr>
        <w:rFonts w:ascii="Century Gothic" w:hAnsi="Century Gothic"/>
        <w:sz w:val="20"/>
        <w:szCs w:val="20"/>
      </w:rPr>
      <w:fldChar w:fldCharType="separate"/>
    </w:r>
    <w:r w:rsidR="008D7F36">
      <w:rPr>
        <w:rFonts w:ascii="Century Gothic" w:hAnsi="Century Gothic"/>
        <w:noProof/>
        <w:sz w:val="20"/>
        <w:szCs w:val="20"/>
      </w:rPr>
      <w:t>1</w:t>
    </w:r>
    <w:r w:rsidR="001A6BB9" w:rsidRPr="006157D1">
      <w:rPr>
        <w:rFonts w:ascii="Century Gothic" w:hAnsi="Century Gothic"/>
        <w:noProof/>
        <w:sz w:val="20"/>
        <w:szCs w:val="20"/>
      </w:rPr>
      <w:fldChar w:fldCharType="end"/>
    </w:r>
  </w:p>
  <w:p w:rsidR="001A6BB9" w:rsidRDefault="001A6B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7BA" w:rsidRDefault="006027BA" w:rsidP="008A711C">
      <w:r>
        <w:separator/>
      </w:r>
    </w:p>
  </w:footnote>
  <w:footnote w:type="continuationSeparator" w:id="0">
    <w:p w:rsidR="006027BA" w:rsidRDefault="006027BA" w:rsidP="008A7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4A1"/>
    <w:multiLevelType w:val="multilevel"/>
    <w:tmpl w:val="51AA35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925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EE35F1"/>
    <w:multiLevelType w:val="hybridMultilevel"/>
    <w:tmpl w:val="0768831E"/>
    <w:lvl w:ilvl="0" w:tplc="A17EF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033EE9"/>
    <w:multiLevelType w:val="multilevel"/>
    <w:tmpl w:val="51AA35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925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697889"/>
    <w:multiLevelType w:val="multilevel"/>
    <w:tmpl w:val="D7E4F3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925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C209E2"/>
    <w:multiLevelType w:val="multilevel"/>
    <w:tmpl w:val="A9B879D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1F0073DF"/>
    <w:multiLevelType w:val="hybridMultilevel"/>
    <w:tmpl w:val="E228D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20FFC"/>
    <w:multiLevelType w:val="hybridMultilevel"/>
    <w:tmpl w:val="D5DC1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44C15"/>
    <w:multiLevelType w:val="hybridMultilevel"/>
    <w:tmpl w:val="7076EC52"/>
    <w:lvl w:ilvl="0" w:tplc="AD94A166">
      <w:start w:val="1"/>
      <w:numFmt w:val="lowerLetter"/>
      <w:lvlText w:val="(%1)"/>
      <w:lvlJc w:val="left"/>
      <w:pPr>
        <w:ind w:left="2544" w:hanging="3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9F35952"/>
    <w:multiLevelType w:val="multilevel"/>
    <w:tmpl w:val="AD38B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925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1212B42"/>
    <w:multiLevelType w:val="hybridMultilevel"/>
    <w:tmpl w:val="67A48E4C"/>
    <w:lvl w:ilvl="0" w:tplc="A17EF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856BB"/>
    <w:multiLevelType w:val="multilevel"/>
    <w:tmpl w:val="F75C2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5BEC424E"/>
    <w:multiLevelType w:val="hybridMultilevel"/>
    <w:tmpl w:val="255EEE30"/>
    <w:lvl w:ilvl="0" w:tplc="C79C2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183F8B"/>
    <w:multiLevelType w:val="hybridMultilevel"/>
    <w:tmpl w:val="F2F8A8BE"/>
    <w:lvl w:ilvl="0" w:tplc="A17EF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8F0BB9"/>
    <w:multiLevelType w:val="hybridMultilevel"/>
    <w:tmpl w:val="315AB514"/>
    <w:lvl w:ilvl="0" w:tplc="4502CE92">
      <w:start w:val="1"/>
      <w:numFmt w:val="lowerLetter"/>
      <w:lvlText w:val="(%1)"/>
      <w:lvlJc w:val="left"/>
      <w:pPr>
        <w:ind w:left="1104" w:hanging="3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1"/>
  </w:num>
  <w:num w:numId="6">
    <w:abstractNumId w:val="12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  <w:num w:numId="11">
    <w:abstractNumId w:val="0"/>
  </w:num>
  <w:num w:numId="12">
    <w:abstractNumId w:val="10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52"/>
    <w:rsid w:val="0000363C"/>
    <w:rsid w:val="00012EA2"/>
    <w:rsid w:val="00015F01"/>
    <w:rsid w:val="000338E4"/>
    <w:rsid w:val="00043EE8"/>
    <w:rsid w:val="0005541D"/>
    <w:rsid w:val="000874F9"/>
    <w:rsid w:val="000A1DC1"/>
    <w:rsid w:val="000B2006"/>
    <w:rsid w:val="0011076A"/>
    <w:rsid w:val="00140675"/>
    <w:rsid w:val="0015031C"/>
    <w:rsid w:val="001519EF"/>
    <w:rsid w:val="0016294D"/>
    <w:rsid w:val="001A6BB9"/>
    <w:rsid w:val="001C7AE4"/>
    <w:rsid w:val="001F0E5F"/>
    <w:rsid w:val="002067F8"/>
    <w:rsid w:val="002327AF"/>
    <w:rsid w:val="002C6244"/>
    <w:rsid w:val="002E1099"/>
    <w:rsid w:val="003159B8"/>
    <w:rsid w:val="003446E7"/>
    <w:rsid w:val="00362C53"/>
    <w:rsid w:val="00366A2A"/>
    <w:rsid w:val="00394415"/>
    <w:rsid w:val="003C1483"/>
    <w:rsid w:val="003D6556"/>
    <w:rsid w:val="003E1DA4"/>
    <w:rsid w:val="003F0EB3"/>
    <w:rsid w:val="00434A62"/>
    <w:rsid w:val="00470A0C"/>
    <w:rsid w:val="004816E9"/>
    <w:rsid w:val="004A0D0C"/>
    <w:rsid w:val="00502E86"/>
    <w:rsid w:val="00507C06"/>
    <w:rsid w:val="00513215"/>
    <w:rsid w:val="0052085A"/>
    <w:rsid w:val="005469E1"/>
    <w:rsid w:val="0055509C"/>
    <w:rsid w:val="00562F0E"/>
    <w:rsid w:val="005740D9"/>
    <w:rsid w:val="00574DF1"/>
    <w:rsid w:val="005C5F3C"/>
    <w:rsid w:val="005F551E"/>
    <w:rsid w:val="006027BA"/>
    <w:rsid w:val="006107E5"/>
    <w:rsid w:val="006157D1"/>
    <w:rsid w:val="00640052"/>
    <w:rsid w:val="006531EA"/>
    <w:rsid w:val="00674DE8"/>
    <w:rsid w:val="006967B7"/>
    <w:rsid w:val="00727DA3"/>
    <w:rsid w:val="00744029"/>
    <w:rsid w:val="00752857"/>
    <w:rsid w:val="00764465"/>
    <w:rsid w:val="00784A57"/>
    <w:rsid w:val="00794847"/>
    <w:rsid w:val="007E0C4C"/>
    <w:rsid w:val="0081596C"/>
    <w:rsid w:val="008633A8"/>
    <w:rsid w:val="008A711C"/>
    <w:rsid w:val="008D7F36"/>
    <w:rsid w:val="008E51D1"/>
    <w:rsid w:val="00926998"/>
    <w:rsid w:val="00936E82"/>
    <w:rsid w:val="009726E4"/>
    <w:rsid w:val="009918E3"/>
    <w:rsid w:val="009A1BD6"/>
    <w:rsid w:val="009A5278"/>
    <w:rsid w:val="009B63F4"/>
    <w:rsid w:val="009F07F1"/>
    <w:rsid w:val="009F214F"/>
    <w:rsid w:val="00A01AAA"/>
    <w:rsid w:val="00A312F1"/>
    <w:rsid w:val="00A51BC3"/>
    <w:rsid w:val="00A56B13"/>
    <w:rsid w:val="00A650C3"/>
    <w:rsid w:val="00A865FC"/>
    <w:rsid w:val="00B10FBC"/>
    <w:rsid w:val="00B13917"/>
    <w:rsid w:val="00B87DC8"/>
    <w:rsid w:val="00BD1CE5"/>
    <w:rsid w:val="00BD40DD"/>
    <w:rsid w:val="00C15C20"/>
    <w:rsid w:val="00C4263B"/>
    <w:rsid w:val="00C57BCD"/>
    <w:rsid w:val="00C90DEC"/>
    <w:rsid w:val="00CA4C93"/>
    <w:rsid w:val="00CB6453"/>
    <w:rsid w:val="00CD5042"/>
    <w:rsid w:val="00CD6148"/>
    <w:rsid w:val="00D07A28"/>
    <w:rsid w:val="00DD05D1"/>
    <w:rsid w:val="00E365CA"/>
    <w:rsid w:val="00E86F86"/>
    <w:rsid w:val="00EC33EB"/>
    <w:rsid w:val="00EC63C7"/>
    <w:rsid w:val="00ED67C9"/>
    <w:rsid w:val="00EF1185"/>
    <w:rsid w:val="00EF5F5B"/>
    <w:rsid w:val="00F01146"/>
    <w:rsid w:val="00F020D5"/>
    <w:rsid w:val="00F42E28"/>
    <w:rsid w:val="00F63CF4"/>
    <w:rsid w:val="00F66863"/>
    <w:rsid w:val="00F679A6"/>
    <w:rsid w:val="00FB01E6"/>
    <w:rsid w:val="00FB2BB7"/>
    <w:rsid w:val="00FB5341"/>
    <w:rsid w:val="00FD2969"/>
    <w:rsid w:val="00FE3C6A"/>
    <w:rsid w:val="00FF2F14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5042"/>
    <w:pPr>
      <w:keepNext/>
      <w:numPr>
        <w:numId w:val="3"/>
      </w:numPr>
      <w:spacing w:after="240"/>
      <w:ind w:left="431" w:hanging="431"/>
      <w:outlineLvl w:val="0"/>
    </w:pPr>
    <w:rPr>
      <w:rFonts w:ascii="Century Gothic" w:hAnsi="Century Gothic" w:cs="Arial"/>
      <w:b/>
      <w:bCs/>
      <w:kern w:val="28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CD5042"/>
    <w:pPr>
      <w:keepNext/>
      <w:spacing w:after="200"/>
      <w:outlineLvl w:val="1"/>
    </w:pPr>
    <w:rPr>
      <w:rFonts w:ascii="Century Gothic" w:hAnsi="Century Gothic" w:cs="Arial"/>
      <w:b/>
      <w:bCs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D5042"/>
    <w:pPr>
      <w:keepNext/>
      <w:numPr>
        <w:ilvl w:val="2"/>
        <w:numId w:val="3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D5042"/>
    <w:pPr>
      <w:keepNext/>
      <w:numPr>
        <w:ilvl w:val="3"/>
        <w:numId w:val="3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D5042"/>
    <w:pPr>
      <w:numPr>
        <w:ilvl w:val="4"/>
        <w:numId w:val="3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D5042"/>
    <w:pPr>
      <w:numPr>
        <w:ilvl w:val="5"/>
        <w:numId w:val="3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D5042"/>
    <w:pPr>
      <w:numPr>
        <w:ilvl w:val="6"/>
        <w:numId w:val="3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D5042"/>
    <w:pPr>
      <w:numPr>
        <w:ilvl w:val="7"/>
        <w:numId w:val="3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D5042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0052"/>
    <w:rPr>
      <w:rFonts w:ascii="Arial" w:hAnsi="Arial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40052"/>
    <w:rPr>
      <w:rFonts w:ascii="Arial" w:eastAsia="Times New Roman" w:hAnsi="Arial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D65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40DD"/>
    <w:pPr>
      <w:ind w:left="720"/>
      <w:contextualSpacing/>
    </w:pPr>
  </w:style>
  <w:style w:type="paragraph" w:customStyle="1" w:styleId="Body">
    <w:name w:val="Body"/>
    <w:basedOn w:val="Normal"/>
    <w:rsid w:val="0081596C"/>
    <w:pPr>
      <w:spacing w:before="120"/>
    </w:pPr>
    <w:rPr>
      <w:rFonts w:ascii="Century Gothic" w:hAnsi="Century Gothic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A71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1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1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11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1C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D5042"/>
    <w:rPr>
      <w:rFonts w:ascii="Century Gothic" w:eastAsia="Times New Roman" w:hAnsi="Century Gothic" w:cs="Arial"/>
      <w:b/>
      <w:bCs/>
      <w:kern w:val="28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CD5042"/>
    <w:rPr>
      <w:rFonts w:ascii="Century Gothic" w:eastAsia="Times New Roman" w:hAnsi="Century Gothic" w:cs="Arial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CD50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CD5042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CD5042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CD5042"/>
    <w:rPr>
      <w:rFonts w:eastAsiaTheme="minorEastAsia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CD5042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CD5042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CD5042"/>
    <w:rPr>
      <w:rFonts w:asciiTheme="majorHAnsi" w:eastAsiaTheme="majorEastAsia" w:hAnsiTheme="majorHAnsi" w:cstheme="majorBidi"/>
    </w:rPr>
  </w:style>
  <w:style w:type="paragraph" w:customStyle="1" w:styleId="ACIFNormal">
    <w:name w:val="ACIF Normal"/>
    <w:basedOn w:val="Normal"/>
    <w:rsid w:val="00CD5042"/>
    <w:pPr>
      <w:spacing w:after="200"/>
    </w:pPr>
    <w:rPr>
      <w:rFonts w:ascii="Century Gothic" w:hAnsi="Century Gothic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15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C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C2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C2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5042"/>
    <w:pPr>
      <w:keepNext/>
      <w:numPr>
        <w:numId w:val="3"/>
      </w:numPr>
      <w:spacing w:after="240"/>
      <w:ind w:left="431" w:hanging="431"/>
      <w:outlineLvl w:val="0"/>
    </w:pPr>
    <w:rPr>
      <w:rFonts w:ascii="Century Gothic" w:hAnsi="Century Gothic" w:cs="Arial"/>
      <w:b/>
      <w:bCs/>
      <w:kern w:val="28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CD5042"/>
    <w:pPr>
      <w:keepNext/>
      <w:spacing w:after="200"/>
      <w:outlineLvl w:val="1"/>
    </w:pPr>
    <w:rPr>
      <w:rFonts w:ascii="Century Gothic" w:hAnsi="Century Gothic" w:cs="Arial"/>
      <w:b/>
      <w:bCs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D5042"/>
    <w:pPr>
      <w:keepNext/>
      <w:numPr>
        <w:ilvl w:val="2"/>
        <w:numId w:val="3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D5042"/>
    <w:pPr>
      <w:keepNext/>
      <w:numPr>
        <w:ilvl w:val="3"/>
        <w:numId w:val="3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D5042"/>
    <w:pPr>
      <w:numPr>
        <w:ilvl w:val="4"/>
        <w:numId w:val="3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D5042"/>
    <w:pPr>
      <w:numPr>
        <w:ilvl w:val="5"/>
        <w:numId w:val="3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D5042"/>
    <w:pPr>
      <w:numPr>
        <w:ilvl w:val="6"/>
        <w:numId w:val="3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D5042"/>
    <w:pPr>
      <w:numPr>
        <w:ilvl w:val="7"/>
        <w:numId w:val="3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D5042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0052"/>
    <w:rPr>
      <w:rFonts w:ascii="Arial" w:hAnsi="Arial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40052"/>
    <w:rPr>
      <w:rFonts w:ascii="Arial" w:eastAsia="Times New Roman" w:hAnsi="Arial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D65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40DD"/>
    <w:pPr>
      <w:ind w:left="720"/>
      <w:contextualSpacing/>
    </w:pPr>
  </w:style>
  <w:style w:type="paragraph" w:customStyle="1" w:styleId="Body">
    <w:name w:val="Body"/>
    <w:basedOn w:val="Normal"/>
    <w:rsid w:val="0081596C"/>
    <w:pPr>
      <w:spacing w:before="120"/>
    </w:pPr>
    <w:rPr>
      <w:rFonts w:ascii="Century Gothic" w:hAnsi="Century Gothic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A71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1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1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11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1C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D5042"/>
    <w:rPr>
      <w:rFonts w:ascii="Century Gothic" w:eastAsia="Times New Roman" w:hAnsi="Century Gothic" w:cs="Arial"/>
      <w:b/>
      <w:bCs/>
      <w:kern w:val="28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CD5042"/>
    <w:rPr>
      <w:rFonts w:ascii="Century Gothic" w:eastAsia="Times New Roman" w:hAnsi="Century Gothic" w:cs="Arial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CD50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CD5042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CD5042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CD5042"/>
    <w:rPr>
      <w:rFonts w:eastAsiaTheme="minorEastAsia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CD5042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CD5042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CD5042"/>
    <w:rPr>
      <w:rFonts w:asciiTheme="majorHAnsi" w:eastAsiaTheme="majorEastAsia" w:hAnsiTheme="majorHAnsi" w:cstheme="majorBidi"/>
    </w:rPr>
  </w:style>
  <w:style w:type="paragraph" w:customStyle="1" w:styleId="ACIFNormal">
    <w:name w:val="ACIF Normal"/>
    <w:basedOn w:val="Normal"/>
    <w:rsid w:val="00CD5042"/>
    <w:pPr>
      <w:spacing w:after="200"/>
    </w:pPr>
    <w:rPr>
      <w:rFonts w:ascii="Century Gothic" w:hAnsi="Century Gothic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15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C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C2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C2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2014-06-25T02:45:00Z</dcterms:created>
  <dcterms:modified xsi:type="dcterms:W3CDTF">2014-06-30T02:26:00Z</dcterms:modified>
</cp:coreProperties>
</file>